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C441190" w:rsidP="1178EF8F" w:rsidRDefault="6C441190" w14:paraId="1F1F1A5D" w14:textId="1171F15B">
      <w:pPr>
        <w:pStyle w:val="Normal"/>
        <w:spacing w:line="240"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pPr>
      <w:r w:rsidRPr="1178EF8F" w:rsidR="6C441190">
        <w:rPr>
          <w:rFonts w:ascii="Times New Roman" w:hAnsi="Times New Roman" w:eastAsia="Times New Roman" w:cs="Times New Roman"/>
          <w:b w:val="1"/>
          <w:bCs w:val="1"/>
          <w:noProof w:val="0"/>
          <w:sz w:val="32"/>
          <w:szCs w:val="32"/>
          <w:lang w:val="en-US"/>
        </w:rPr>
        <w:t>Meaning-Making as a Coping Mechanism in Grief</w:t>
      </w:r>
    </w:p>
    <w:p w:rsidR="5812B3BC" w:rsidP="1178EF8F" w:rsidRDefault="5812B3BC" w14:paraId="5B29271D" w14:textId="7F6C6E29">
      <w:pPr>
        <w:pStyle w:val="Normal"/>
        <w:spacing w:line="240" w:lineRule="auto"/>
        <w:jc w:val="center"/>
        <w:rPr>
          <w:rFonts w:ascii="Times New Roman" w:hAnsi="Times New Roman" w:eastAsia="Times New Roman" w:cs="Times New Roman"/>
          <w:b w:val="0"/>
          <w:bCs w:val="0"/>
          <w:noProof w:val="0"/>
          <w:sz w:val="28"/>
          <w:szCs w:val="28"/>
          <w:lang w:val="en-US"/>
        </w:rPr>
      </w:pPr>
      <w:r w:rsidRPr="1178EF8F" w:rsidR="5812B3BC">
        <w:rPr>
          <w:rFonts w:ascii="Times New Roman" w:hAnsi="Times New Roman" w:eastAsia="Times New Roman" w:cs="Times New Roman"/>
          <w:b w:val="0"/>
          <w:bCs w:val="0"/>
          <w:noProof w:val="0"/>
          <w:sz w:val="28"/>
          <w:szCs w:val="28"/>
          <w:lang w:val="en-US"/>
        </w:rPr>
        <w:t xml:space="preserve">Manya Singh </w:t>
      </w:r>
      <w:r w:rsidRPr="1178EF8F" w:rsidR="5812B3BC">
        <w:rPr>
          <w:rFonts w:ascii="Times New Roman" w:hAnsi="Times New Roman" w:eastAsia="Times New Roman" w:cs="Times New Roman"/>
          <w:b w:val="0"/>
          <w:bCs w:val="0"/>
          <w:noProof w:val="0"/>
          <w:sz w:val="28"/>
          <w:szCs w:val="28"/>
          <w:vertAlign w:val="superscript"/>
          <w:lang w:val="en-US"/>
        </w:rPr>
        <w:t>1</w:t>
      </w:r>
      <w:r w:rsidRPr="1178EF8F" w:rsidR="5812B3BC">
        <w:rPr>
          <w:rFonts w:ascii="Times New Roman" w:hAnsi="Times New Roman" w:eastAsia="Times New Roman" w:cs="Times New Roman"/>
          <w:b w:val="0"/>
          <w:bCs w:val="0"/>
          <w:noProof w:val="0"/>
          <w:sz w:val="28"/>
          <w:szCs w:val="28"/>
          <w:lang w:val="en-US"/>
        </w:rPr>
        <w:t xml:space="preserve"> </w:t>
      </w:r>
    </w:p>
    <w:p w:rsidR="68278303" w:rsidP="1178EF8F" w:rsidRDefault="68278303" w14:paraId="760EA24D" w14:textId="35767B56">
      <w:pPr>
        <w:pStyle w:val="Normal"/>
        <w:spacing w:line="240" w:lineRule="auto"/>
        <w:jc w:val="center"/>
        <w:rPr>
          <w:rFonts w:ascii="Times New Roman" w:hAnsi="Times New Roman" w:eastAsia="Times New Roman" w:cs="Times New Roman"/>
          <w:b w:val="0"/>
          <w:bCs w:val="0"/>
          <w:noProof w:val="0"/>
          <w:sz w:val="20"/>
          <w:szCs w:val="20"/>
          <w:lang w:val="en-US"/>
        </w:rPr>
      </w:pPr>
      <w:r w:rsidRPr="1178EF8F" w:rsidR="68278303">
        <w:rPr>
          <w:rFonts w:ascii="Times New Roman" w:hAnsi="Times New Roman" w:eastAsia="Times New Roman" w:cs="Times New Roman"/>
          <w:b w:val="0"/>
          <w:bCs w:val="0"/>
          <w:noProof w:val="0"/>
          <w:sz w:val="20"/>
          <w:szCs w:val="20"/>
          <w:vertAlign w:val="superscript"/>
          <w:lang w:val="en-US"/>
        </w:rPr>
        <w:t>1</w:t>
      </w:r>
      <w:r w:rsidRPr="1178EF8F" w:rsidR="68278303">
        <w:rPr>
          <w:rFonts w:ascii="Times New Roman" w:hAnsi="Times New Roman" w:eastAsia="Times New Roman" w:cs="Times New Roman"/>
          <w:b w:val="0"/>
          <w:bCs w:val="0"/>
          <w:noProof w:val="0"/>
          <w:sz w:val="20"/>
          <w:szCs w:val="20"/>
          <w:lang w:val="en-US"/>
        </w:rPr>
        <w:t xml:space="preserve"> Amity Institute </w:t>
      </w:r>
      <w:r w:rsidRPr="1178EF8F" w:rsidR="68278303">
        <w:rPr>
          <w:rFonts w:ascii="Times New Roman" w:hAnsi="Times New Roman" w:eastAsia="Times New Roman" w:cs="Times New Roman"/>
          <w:b w:val="0"/>
          <w:bCs w:val="0"/>
          <w:noProof w:val="0"/>
          <w:sz w:val="20"/>
          <w:szCs w:val="20"/>
          <w:lang w:val="en-US"/>
        </w:rPr>
        <w:t>Of</w:t>
      </w:r>
      <w:r w:rsidRPr="1178EF8F" w:rsidR="68278303">
        <w:rPr>
          <w:rFonts w:ascii="Times New Roman" w:hAnsi="Times New Roman" w:eastAsia="Times New Roman" w:cs="Times New Roman"/>
          <w:b w:val="0"/>
          <w:bCs w:val="0"/>
          <w:noProof w:val="0"/>
          <w:sz w:val="20"/>
          <w:szCs w:val="20"/>
          <w:lang w:val="en-US"/>
        </w:rPr>
        <w:t xml:space="preserve"> Psychology </w:t>
      </w:r>
      <w:r w:rsidRPr="1178EF8F" w:rsidR="68278303">
        <w:rPr>
          <w:rFonts w:ascii="Times New Roman" w:hAnsi="Times New Roman" w:eastAsia="Times New Roman" w:cs="Times New Roman"/>
          <w:b w:val="0"/>
          <w:bCs w:val="0"/>
          <w:noProof w:val="0"/>
          <w:sz w:val="20"/>
          <w:szCs w:val="20"/>
          <w:lang w:val="en-US"/>
        </w:rPr>
        <w:t>And</w:t>
      </w:r>
      <w:r w:rsidRPr="1178EF8F" w:rsidR="68278303">
        <w:rPr>
          <w:rFonts w:ascii="Times New Roman" w:hAnsi="Times New Roman" w:eastAsia="Times New Roman" w:cs="Times New Roman"/>
          <w:b w:val="0"/>
          <w:bCs w:val="0"/>
          <w:noProof w:val="0"/>
          <w:sz w:val="20"/>
          <w:szCs w:val="20"/>
          <w:lang w:val="en-US"/>
        </w:rPr>
        <w:t xml:space="preserve"> Allied Sciences, Amity University Uttar Pradesh</w:t>
      </w:r>
    </w:p>
    <w:p w:rsidR="17E6CBC6" w:rsidP="1178EF8F" w:rsidRDefault="17E6CBC6" w14:paraId="4DB0E730" w14:textId="0B1024DE">
      <w:pPr>
        <w:pStyle w:val="Normal"/>
        <w:spacing w:line="240" w:lineRule="auto"/>
        <w:jc w:val="both"/>
        <w:rPr>
          <w:rFonts w:ascii="Times New Roman" w:hAnsi="Times New Roman" w:eastAsia="Times New Roman" w:cs="Times New Roman"/>
          <w:sz w:val="20"/>
          <w:szCs w:val="20"/>
        </w:rPr>
      </w:pPr>
    </w:p>
    <w:p w:rsidR="17E6CBC6" w:rsidP="1178EF8F" w:rsidRDefault="17E6CBC6" w14:paraId="4834FE1E" w14:textId="4A4D4D3A">
      <w:pPr>
        <w:pStyle w:val="Normal"/>
        <w:spacing w:line="240" w:lineRule="auto"/>
        <w:jc w:val="both"/>
        <w:rPr>
          <w:rFonts w:ascii="Times New Roman" w:hAnsi="Times New Roman" w:eastAsia="Times New Roman" w:cs="Times New Roman"/>
          <w:sz w:val="20"/>
          <w:szCs w:val="20"/>
        </w:rPr>
      </w:pPr>
    </w:p>
    <w:p w:rsidR="40047D4E" w:rsidP="1178EF8F" w:rsidRDefault="40047D4E" w14:paraId="5106FBC2" w14:textId="2CCD382D">
      <w:pPr>
        <w:pStyle w:val="Normal"/>
        <w:spacing w:line="240" w:lineRule="auto"/>
        <w:jc w:val="center"/>
        <w:rPr>
          <w:rFonts w:ascii="Times New Roman" w:hAnsi="Times New Roman" w:eastAsia="Times New Roman" w:cs="Times New Roman"/>
          <w:b w:val="1"/>
          <w:bCs w:val="1"/>
          <w:color w:val="auto"/>
          <w:sz w:val="22"/>
          <w:szCs w:val="22"/>
        </w:rPr>
      </w:pPr>
      <w:r w:rsidRPr="1178EF8F" w:rsidR="2997FFC6">
        <w:rPr>
          <w:rFonts w:ascii="Times New Roman" w:hAnsi="Times New Roman" w:eastAsia="Times New Roman" w:cs="Times New Roman"/>
          <w:b w:val="1"/>
          <w:bCs w:val="1"/>
          <w:sz w:val="22"/>
          <w:szCs w:val="22"/>
        </w:rPr>
        <w:t>ABSTRACT</w:t>
      </w:r>
    </w:p>
    <w:p w:rsidR="1178EF8F" w:rsidP="1178EF8F" w:rsidRDefault="1178EF8F" w14:paraId="7435EBEE" w14:textId="412CDDE4">
      <w:pPr>
        <w:pStyle w:val="Normal"/>
        <w:spacing w:line="240" w:lineRule="auto"/>
        <w:jc w:val="center"/>
        <w:rPr>
          <w:rFonts w:ascii="Times New Roman" w:hAnsi="Times New Roman" w:eastAsia="Times New Roman" w:cs="Times New Roman"/>
          <w:b w:val="1"/>
          <w:bCs w:val="1"/>
          <w:sz w:val="22"/>
          <w:szCs w:val="22"/>
        </w:rPr>
      </w:pPr>
    </w:p>
    <w:p w:rsidR="40047D4E" w:rsidP="1178EF8F" w:rsidRDefault="40047D4E" w14:paraId="73B974AC" w14:textId="3B878D8B">
      <w:pPr>
        <w:pStyle w:val="Normal"/>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1178EF8F" w:rsidR="2997FFC6">
        <w:rPr>
          <w:rFonts w:ascii="Times New Roman" w:hAnsi="Times New Roman" w:eastAsia="Times New Roman" w:cs="Times New Roman"/>
          <w:noProof w:val="0"/>
          <w:sz w:val="20"/>
          <w:szCs w:val="20"/>
          <w:lang w:val="en-US"/>
        </w:rPr>
        <w:t xml:space="preserve">Grief is a deeply personal and complex experience that goes beyond just emotional suffering, encompassing cognitive, behavioral, and existential aspects as well. In recent years, the concept of meaning-making has </w:t>
      </w:r>
      <w:r w:rsidRPr="1178EF8F" w:rsidR="2997FFC6">
        <w:rPr>
          <w:rFonts w:ascii="Times New Roman" w:hAnsi="Times New Roman" w:eastAsia="Times New Roman" w:cs="Times New Roman"/>
          <w:noProof w:val="0"/>
          <w:sz w:val="20"/>
          <w:szCs w:val="20"/>
          <w:lang w:val="en-US"/>
        </w:rPr>
        <w:t>emerged</w:t>
      </w:r>
      <w:r w:rsidRPr="1178EF8F" w:rsidR="2997FFC6">
        <w:rPr>
          <w:rFonts w:ascii="Times New Roman" w:hAnsi="Times New Roman" w:eastAsia="Times New Roman" w:cs="Times New Roman"/>
          <w:noProof w:val="0"/>
          <w:sz w:val="20"/>
          <w:szCs w:val="20"/>
          <w:lang w:val="en-US"/>
        </w:rPr>
        <w:t xml:space="preserve"> as a crucial strategy for coping with grief. This paper presents a </w:t>
      </w:r>
      <w:r w:rsidRPr="1178EF8F" w:rsidR="48FFE31F">
        <w:rPr>
          <w:rFonts w:ascii="Times New Roman" w:hAnsi="Times New Roman" w:eastAsia="Times New Roman" w:cs="Times New Roman"/>
          <w:noProof w:val="0"/>
          <w:sz w:val="20"/>
          <w:szCs w:val="20"/>
          <w:lang w:val="en-US"/>
        </w:rPr>
        <w:t xml:space="preserve">narrative </w:t>
      </w:r>
      <w:r w:rsidRPr="1178EF8F" w:rsidR="2997FFC6">
        <w:rPr>
          <w:rFonts w:ascii="Times New Roman" w:hAnsi="Times New Roman" w:eastAsia="Times New Roman" w:cs="Times New Roman"/>
          <w:noProof w:val="0"/>
          <w:sz w:val="20"/>
          <w:szCs w:val="20"/>
          <w:lang w:val="en-US"/>
        </w:rPr>
        <w:t xml:space="preserve">review of both empirical studies and theoretical work to explore how different meaning-making processes—like sense-making, benefit-finding, and reconstructing meaning—aid in psychological adjustment after loss. Grounded in existential and cognitive theories, including Frankl’s logotherapy and Neimeyer’s meaning reconstruction model, the review consistently shows a positive link between meaning-making and better therapeutic outcomes. Although not a one-size-fits-all solution, meaning-making shows significant potential in promoting personal growth after loss. The paper also </w:t>
      </w:r>
      <w:r w:rsidRPr="1178EF8F" w:rsidR="2997FFC6">
        <w:rPr>
          <w:rFonts w:ascii="Times New Roman" w:hAnsi="Times New Roman" w:eastAsia="Times New Roman" w:cs="Times New Roman"/>
          <w:noProof w:val="0"/>
          <w:sz w:val="20"/>
          <w:szCs w:val="20"/>
          <w:lang w:val="en-US"/>
        </w:rPr>
        <w:t>identifies</w:t>
      </w:r>
      <w:r w:rsidRPr="1178EF8F" w:rsidR="2997FFC6">
        <w:rPr>
          <w:rFonts w:ascii="Times New Roman" w:hAnsi="Times New Roman" w:eastAsia="Times New Roman" w:cs="Times New Roman"/>
          <w:noProof w:val="0"/>
          <w:sz w:val="20"/>
          <w:szCs w:val="20"/>
          <w:lang w:val="en-US"/>
        </w:rPr>
        <w:t xml:space="preserve"> existing research gaps and offers practical suggestions for future studies and applications. These findings highlight the value of meaning-focused approaches in supporting individuals and communities dealing with grief.</w:t>
      </w:r>
    </w:p>
    <w:p w:rsidR="40047D4E" w:rsidP="1178EF8F" w:rsidRDefault="40047D4E" w14:paraId="4FFE6C1C" w14:textId="33DCFEE3">
      <w:pPr>
        <w:pStyle w:val="Normal"/>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1178EF8F" w:rsidR="36B82C14">
        <w:rPr>
          <w:rFonts w:ascii="Times New Roman" w:hAnsi="Times New Roman" w:eastAsia="Times New Roman" w:cs="Times New Roman"/>
          <w:noProof w:val="0"/>
          <w:sz w:val="20"/>
          <w:szCs w:val="20"/>
          <w:lang w:val="en-US"/>
        </w:rPr>
        <w:t>Keywords</w:t>
      </w:r>
      <w:r w:rsidRPr="1178EF8F" w:rsidR="36B82C14">
        <w:rPr>
          <w:rFonts w:ascii="Times New Roman" w:hAnsi="Times New Roman" w:eastAsia="Times New Roman" w:cs="Times New Roman"/>
          <w:noProof w:val="0"/>
          <w:sz w:val="20"/>
          <w:szCs w:val="20"/>
          <w:lang w:val="en-US"/>
        </w:rPr>
        <w:t>: meaning-making, grief coping, bereavement adaptation</w:t>
      </w:r>
    </w:p>
    <w:p w:rsidR="40047D4E" w:rsidP="1178EF8F" w:rsidRDefault="40047D4E" w14:paraId="0681CF4C" w14:textId="47D592F7">
      <w:pPr>
        <w:pStyle w:val="Normal"/>
        <w:spacing w:line="240" w:lineRule="auto"/>
        <w:jc w:val="both"/>
        <w:rPr>
          <w:rFonts w:ascii="Times New Roman" w:hAnsi="Times New Roman" w:eastAsia="Times New Roman" w:cs="Times New Roman"/>
          <w:sz w:val="20"/>
          <w:szCs w:val="20"/>
        </w:rPr>
      </w:pPr>
    </w:p>
    <w:p w:rsidR="40047D4E" w:rsidP="1178EF8F" w:rsidRDefault="40047D4E" w14:paraId="513CE380" w14:textId="477376AA">
      <w:pPr>
        <w:pStyle w:val="Normal"/>
        <w:spacing w:line="240" w:lineRule="auto"/>
        <w:jc w:val="center"/>
        <w:rPr>
          <w:rFonts w:ascii="Times New Roman" w:hAnsi="Times New Roman" w:eastAsia="Times New Roman" w:cs="Times New Roman"/>
          <w:b w:val="1"/>
          <w:bCs w:val="1"/>
          <w:color w:val="auto"/>
          <w:sz w:val="22"/>
          <w:szCs w:val="22"/>
        </w:rPr>
      </w:pPr>
      <w:r w:rsidRPr="1178EF8F" w:rsidR="40047D4E">
        <w:rPr>
          <w:rFonts w:ascii="Times New Roman" w:hAnsi="Times New Roman" w:eastAsia="Times New Roman" w:cs="Times New Roman"/>
          <w:b w:val="1"/>
          <w:bCs w:val="1"/>
          <w:sz w:val="22"/>
          <w:szCs w:val="22"/>
        </w:rPr>
        <w:t>INTRODUCTION</w:t>
      </w:r>
    </w:p>
    <w:p w:rsidR="13FEA2BB" w:rsidP="1178EF8F" w:rsidRDefault="13FEA2BB" w14:paraId="3B80FCE4" w14:textId="6EA4813E">
      <w:pPr>
        <w:pStyle w:val="Normal"/>
        <w:spacing w:line="240" w:lineRule="auto"/>
        <w:jc w:val="both"/>
        <w:rPr>
          <w:rFonts w:ascii="Times New Roman" w:hAnsi="Times New Roman" w:eastAsia="Times New Roman" w:cs="Times New Roman"/>
          <w:sz w:val="20"/>
          <w:szCs w:val="20"/>
        </w:rPr>
      </w:pPr>
    </w:p>
    <w:p w:rsidR="231A64DC" w:rsidP="1178EF8F" w:rsidRDefault="231A64DC" w14:paraId="50A38996" w14:textId="76FE6220">
      <w:pPr>
        <w:pStyle w:val="Normal"/>
        <w:spacing w:line="240" w:lineRule="auto"/>
        <w:jc w:val="both"/>
        <w:rPr>
          <w:rFonts w:ascii="Times New Roman" w:hAnsi="Times New Roman" w:eastAsia="Times New Roman" w:cs="Times New Roman"/>
          <w:color w:val="auto"/>
          <w:sz w:val="20"/>
          <w:szCs w:val="20"/>
        </w:rPr>
      </w:pPr>
      <w:r w:rsidRPr="1178EF8F" w:rsidR="231A64DC">
        <w:rPr>
          <w:rFonts w:ascii="Times New Roman" w:hAnsi="Times New Roman" w:eastAsia="Times New Roman" w:cs="Times New Roman"/>
          <w:sz w:val="20"/>
          <w:szCs w:val="20"/>
        </w:rPr>
        <w:t xml:space="preserve">Grief is a universal but emotionally nuanced reaction to loss. Having psychological, behavioral, and physiological aspects, it is still highly individualized although influenced by a range of socio-cultural determinants. Bereavement, used interchangeably with grief, describes the state of loss and the mourning period after the loss of a loved one. While the expression of grief is heterogeneous, influenced by individual, social, and cultural variables, the symptoms of </w:t>
      </w:r>
      <w:r w:rsidRPr="1178EF8F" w:rsidR="231A64DC">
        <w:rPr>
          <w:rFonts w:ascii="Times New Roman" w:hAnsi="Times New Roman" w:eastAsia="Times New Roman" w:cs="Times New Roman"/>
          <w:sz w:val="20"/>
          <w:szCs w:val="20"/>
        </w:rPr>
        <w:t>the grief</w:t>
      </w:r>
      <w:r w:rsidRPr="1178EF8F" w:rsidR="231A64DC">
        <w:rPr>
          <w:rFonts w:ascii="Times New Roman" w:hAnsi="Times New Roman" w:eastAsia="Times New Roman" w:cs="Times New Roman"/>
          <w:sz w:val="20"/>
          <w:szCs w:val="20"/>
        </w:rPr>
        <w:t xml:space="preserve"> are sorrow, anxiety, anger, numbness, and even somatization. Cognitive symptoms like an inability to focus and existential inquiry usually </w:t>
      </w:r>
      <w:r w:rsidRPr="1178EF8F" w:rsidR="231A64DC">
        <w:rPr>
          <w:rFonts w:ascii="Times New Roman" w:hAnsi="Times New Roman" w:eastAsia="Times New Roman" w:cs="Times New Roman"/>
          <w:sz w:val="20"/>
          <w:szCs w:val="20"/>
        </w:rPr>
        <w:t>accompany</w:t>
      </w:r>
      <w:r w:rsidRPr="1178EF8F" w:rsidR="231A64DC">
        <w:rPr>
          <w:rFonts w:ascii="Times New Roman" w:hAnsi="Times New Roman" w:eastAsia="Times New Roman" w:cs="Times New Roman"/>
          <w:sz w:val="20"/>
          <w:szCs w:val="20"/>
        </w:rPr>
        <w:t xml:space="preserve"> these emotional disturbances. </w:t>
      </w:r>
      <w:r w:rsidRPr="1178EF8F" w:rsidR="231A64DC">
        <w:rPr>
          <w:rFonts w:ascii="Times New Roman" w:hAnsi="Times New Roman" w:eastAsia="Times New Roman" w:cs="Times New Roman"/>
          <w:sz w:val="20"/>
          <w:szCs w:val="20"/>
        </w:rPr>
        <w:t>The process of grieving has been theorized in many different ways.</w:t>
      </w:r>
    </w:p>
    <w:p w:rsidR="231A64DC" w:rsidP="1178EF8F" w:rsidRDefault="231A64DC" w14:paraId="40FC984C" w14:textId="36C43D4A">
      <w:pPr>
        <w:pStyle w:val="Normal"/>
        <w:spacing w:line="240" w:lineRule="auto"/>
        <w:jc w:val="both"/>
        <w:rPr>
          <w:rFonts w:ascii="Times New Roman" w:hAnsi="Times New Roman" w:eastAsia="Times New Roman" w:cs="Times New Roman"/>
          <w:color w:val="auto"/>
          <w:sz w:val="20"/>
          <w:szCs w:val="20"/>
        </w:rPr>
      </w:pPr>
      <w:r w:rsidRPr="1178EF8F" w:rsidR="231A64DC">
        <w:rPr>
          <w:rFonts w:ascii="Times New Roman" w:hAnsi="Times New Roman" w:eastAsia="Times New Roman" w:cs="Times New Roman"/>
          <w:sz w:val="20"/>
          <w:szCs w:val="20"/>
        </w:rPr>
        <w:t>Kübler-Ross (1969) originally laid out the Five Stages of Grief: denial, anger, bargaining, depression, and acceptance. Nevertheless, this phase model has changed since then. Current knowledge emphasizes the dynamic, non-linear progression of bereavement, the Dual Process Model (Stroebe &amp; Schut, 1999) being an advance in theory here. It hypothesizes that grieving persons transition between loss-based coping, in which they approach their emotions and memories, and restoration-based coping, where they accommodate changed lives and new positions. Such fluctuation between allows for greater adaptational incorporation over time.</w:t>
      </w:r>
    </w:p>
    <w:p w:rsidR="29719A0F" w:rsidP="1178EF8F" w:rsidRDefault="29719A0F" w14:paraId="511BF2C7" w14:textId="0EA3C731">
      <w:pPr>
        <w:pStyle w:val="Normal"/>
        <w:spacing w:line="240" w:lineRule="auto"/>
        <w:jc w:val="both"/>
        <w:rPr>
          <w:rFonts w:ascii="Times New Roman" w:hAnsi="Times New Roman" w:eastAsia="Times New Roman" w:cs="Times New Roman"/>
          <w:color w:val="auto"/>
          <w:sz w:val="20"/>
          <w:szCs w:val="20"/>
        </w:rPr>
      </w:pPr>
      <w:r w:rsidRPr="1178EF8F" w:rsidR="29719A0F">
        <w:rPr>
          <w:rFonts w:ascii="Times New Roman" w:hAnsi="Times New Roman" w:eastAsia="Times New Roman" w:cs="Times New Roman"/>
          <w:sz w:val="20"/>
          <w:szCs w:val="20"/>
        </w:rPr>
        <w:t xml:space="preserve">A key element of this adaptation is </w:t>
      </w:r>
      <w:r w:rsidRPr="1178EF8F" w:rsidR="29719A0F">
        <w:rPr>
          <w:rFonts w:ascii="Times New Roman" w:hAnsi="Times New Roman" w:eastAsia="Times New Roman" w:cs="Times New Roman"/>
          <w:sz w:val="20"/>
          <w:szCs w:val="20"/>
        </w:rPr>
        <w:t>meaning-making</w:t>
      </w:r>
      <w:r w:rsidRPr="1178EF8F" w:rsidR="29719A0F">
        <w:rPr>
          <w:rFonts w:ascii="Times New Roman" w:hAnsi="Times New Roman" w:eastAsia="Times New Roman" w:cs="Times New Roman"/>
          <w:sz w:val="20"/>
          <w:szCs w:val="20"/>
        </w:rPr>
        <w:t>. Viktor Frankl's Logotherapy (1963) influenced this literature heavily, as it emphasized the human drive to find meaning in suffering. Frankl thought that if one can find purpose in suffering, he or she will be better able to endure it. Frankl's work led the way for current grief therapies based on meaning reconstruction.</w:t>
      </w:r>
    </w:p>
    <w:p w:rsidR="29719A0F" w:rsidP="1178EF8F" w:rsidRDefault="29719A0F" w14:paraId="08832198" w14:textId="3850FEAF">
      <w:pPr>
        <w:pStyle w:val="Normal"/>
        <w:spacing w:line="240" w:lineRule="auto"/>
        <w:jc w:val="both"/>
        <w:rPr>
          <w:rFonts w:ascii="Times New Roman" w:hAnsi="Times New Roman" w:eastAsia="Times New Roman" w:cs="Times New Roman"/>
          <w:color w:val="auto"/>
          <w:sz w:val="20"/>
          <w:szCs w:val="20"/>
        </w:rPr>
      </w:pPr>
      <w:r w:rsidRPr="1178EF8F" w:rsidR="29719A0F">
        <w:rPr>
          <w:rFonts w:ascii="Times New Roman" w:hAnsi="Times New Roman" w:eastAsia="Times New Roman" w:cs="Times New Roman"/>
          <w:sz w:val="20"/>
          <w:szCs w:val="20"/>
        </w:rPr>
        <w:t xml:space="preserve">Building on Frankl's theory, Neimeyer (2001) developed the Constructivist Model of Grief, defining mourning as a demanding process of remaking meaning following loss that shatters one's assumptive world. This involves revising one's life stories to incorporate the reality of the loss, thus restoring a coherent sense of self and purpose in life. Adding to this, </w:t>
      </w:r>
      <w:r w:rsidRPr="1178EF8F" w:rsidR="29719A0F">
        <w:rPr>
          <w:rFonts w:ascii="Times New Roman" w:hAnsi="Times New Roman" w:eastAsia="Times New Roman" w:cs="Times New Roman"/>
          <w:sz w:val="20"/>
          <w:szCs w:val="20"/>
        </w:rPr>
        <w:t>Martela</w:t>
      </w:r>
      <w:r w:rsidRPr="1178EF8F" w:rsidR="29719A0F">
        <w:rPr>
          <w:rFonts w:ascii="Times New Roman" w:hAnsi="Times New Roman" w:eastAsia="Times New Roman" w:cs="Times New Roman"/>
          <w:sz w:val="20"/>
          <w:szCs w:val="20"/>
        </w:rPr>
        <w:t xml:space="preserve"> and Steger (2016) provided a triadic model of meaning </w:t>
      </w:r>
      <w:r w:rsidRPr="1178EF8F" w:rsidR="29719A0F">
        <w:rPr>
          <w:rFonts w:ascii="Times New Roman" w:hAnsi="Times New Roman" w:eastAsia="Times New Roman" w:cs="Times New Roman"/>
          <w:sz w:val="20"/>
          <w:szCs w:val="20"/>
        </w:rPr>
        <w:t>comprising</w:t>
      </w:r>
      <w:r w:rsidRPr="1178EF8F" w:rsidR="29719A0F">
        <w:rPr>
          <w:rFonts w:ascii="Times New Roman" w:hAnsi="Times New Roman" w:eastAsia="Times New Roman" w:cs="Times New Roman"/>
          <w:sz w:val="20"/>
          <w:szCs w:val="20"/>
        </w:rPr>
        <w:t xml:space="preserve"> coherence (making sense of life), significance (finding life meaningful), and purpose (setting goals in life). These aspects are central to coping with bereavement and psychological resilience.</w:t>
      </w:r>
    </w:p>
    <w:p w:rsidR="29719A0F" w:rsidP="1178EF8F" w:rsidRDefault="29719A0F" w14:paraId="6AB01F41" w14:textId="64AD2F47">
      <w:pPr>
        <w:pStyle w:val="Normal"/>
        <w:spacing w:line="240" w:lineRule="auto"/>
        <w:jc w:val="both"/>
        <w:rPr>
          <w:rFonts w:ascii="Times New Roman" w:hAnsi="Times New Roman" w:eastAsia="Times New Roman" w:cs="Times New Roman"/>
          <w:color w:val="auto"/>
          <w:sz w:val="20"/>
          <w:szCs w:val="20"/>
        </w:rPr>
      </w:pPr>
      <w:r w:rsidRPr="1178EF8F" w:rsidR="29719A0F">
        <w:rPr>
          <w:rFonts w:ascii="Times New Roman" w:hAnsi="Times New Roman" w:eastAsia="Times New Roman" w:cs="Times New Roman"/>
          <w:sz w:val="20"/>
          <w:szCs w:val="20"/>
        </w:rPr>
        <w:t>Meaning-making</w:t>
      </w:r>
      <w:r w:rsidRPr="1178EF8F" w:rsidR="29719A0F">
        <w:rPr>
          <w:rFonts w:ascii="Times New Roman" w:hAnsi="Times New Roman" w:eastAsia="Times New Roman" w:cs="Times New Roman"/>
          <w:sz w:val="20"/>
          <w:szCs w:val="20"/>
        </w:rPr>
        <w:t xml:space="preserve"> occurs in various contexts, depending on cultural, religious, and personal worldviews. Common rituals and support networks in collectivist cultures, for instance, are fertile ground for meaning reconstruction. Individual reflection and self-narratives, however, are more prevalent in individualistic cultures. This contrast highlights the effectiveness of context-sensitive approaches to bereavement support.</w:t>
      </w:r>
    </w:p>
    <w:p w:rsidR="634F7CC7" w:rsidP="1178EF8F" w:rsidRDefault="634F7CC7" w14:paraId="60AED355" w14:textId="5CE4A1D1">
      <w:pPr>
        <w:pStyle w:val="Normal"/>
        <w:spacing w:line="240" w:lineRule="auto"/>
        <w:jc w:val="both"/>
        <w:rPr>
          <w:rFonts w:ascii="Times New Roman" w:hAnsi="Times New Roman" w:eastAsia="Times New Roman" w:cs="Times New Roman"/>
          <w:color w:val="auto"/>
          <w:sz w:val="20"/>
          <w:szCs w:val="20"/>
        </w:rPr>
      </w:pPr>
      <w:r w:rsidRPr="1178EF8F" w:rsidR="634F7CC7">
        <w:rPr>
          <w:rFonts w:ascii="Times New Roman" w:hAnsi="Times New Roman" w:eastAsia="Times New Roman" w:cs="Times New Roman"/>
          <w:sz w:val="20"/>
          <w:szCs w:val="20"/>
        </w:rPr>
        <w:t>Therapeutic interventions are more and more concerned with the principles of meaning-making in order to help the individual to adapt to loss.</w:t>
      </w:r>
      <w:r w:rsidRPr="1178EF8F" w:rsidR="634F7CC7">
        <w:rPr>
          <w:rFonts w:ascii="Times New Roman" w:hAnsi="Times New Roman" w:eastAsia="Times New Roman" w:cs="Times New Roman"/>
          <w:sz w:val="20"/>
          <w:szCs w:val="20"/>
        </w:rPr>
        <w:t xml:space="preserve"> Meaning-Centered Grief Therapy, whose logotherapeutic roots are in the principles of Frankl, encourages individuals to look for sources of meaning in the reality of their loss. Similarly, Acceptance and Commitment Therapy (ACT), to overcome the clients' pain while they make a commitment to value-driven action, entails misery chords but also the arising of the target resulting in a sense of it. These models that were supported by science have shown they can effectively fight the symptoms of prolonged grief and improve the quality of life of the patient. </w:t>
      </w:r>
    </w:p>
    <w:p w:rsidR="634F7CC7" w:rsidP="1178EF8F" w:rsidRDefault="634F7CC7" w14:paraId="04792118" w14:textId="58A240B7">
      <w:pPr>
        <w:pStyle w:val="Normal"/>
        <w:spacing w:line="240" w:lineRule="auto"/>
        <w:jc w:val="both"/>
        <w:rPr>
          <w:rFonts w:ascii="Times New Roman" w:hAnsi="Times New Roman" w:eastAsia="Times New Roman" w:cs="Times New Roman"/>
          <w:color w:val="auto"/>
          <w:sz w:val="20"/>
          <w:szCs w:val="20"/>
        </w:rPr>
      </w:pPr>
      <w:r w:rsidRPr="1178EF8F" w:rsidR="634F7CC7">
        <w:rPr>
          <w:rFonts w:ascii="Times New Roman" w:hAnsi="Times New Roman" w:eastAsia="Times New Roman" w:cs="Times New Roman"/>
          <w:sz w:val="20"/>
          <w:szCs w:val="20"/>
        </w:rPr>
        <w:t xml:space="preserve">Despite the progress made, </w:t>
      </w:r>
      <w:r w:rsidRPr="1178EF8F" w:rsidR="634F7CC7">
        <w:rPr>
          <w:rFonts w:ascii="Times New Roman" w:hAnsi="Times New Roman" w:eastAsia="Times New Roman" w:cs="Times New Roman"/>
          <w:sz w:val="20"/>
          <w:szCs w:val="20"/>
        </w:rPr>
        <w:t>the literature</w:t>
      </w:r>
      <w:r w:rsidRPr="1178EF8F" w:rsidR="634F7CC7">
        <w:rPr>
          <w:rFonts w:ascii="Times New Roman" w:hAnsi="Times New Roman" w:eastAsia="Times New Roman" w:cs="Times New Roman"/>
          <w:sz w:val="20"/>
          <w:szCs w:val="20"/>
        </w:rPr>
        <w:t xml:space="preserve"> has discrepancies which have not yet been resolved. The long-term effectiveness of meaning-based interventions across diverse cultural backgrounds, for instance, is not deeply studied. The existing models are still limited in that they only consider the cognitive and emotional processes and underestimate the role of social and spiritual dimensions. In the future, researchers should use </w:t>
      </w:r>
      <w:r w:rsidRPr="1178EF8F" w:rsidR="634F7CC7">
        <w:rPr>
          <w:rFonts w:ascii="Times New Roman" w:hAnsi="Times New Roman" w:eastAsia="Times New Roman" w:cs="Times New Roman"/>
          <w:sz w:val="20"/>
          <w:szCs w:val="20"/>
        </w:rPr>
        <w:t>the integrated</w:t>
      </w:r>
      <w:r w:rsidRPr="1178EF8F" w:rsidR="634F7CC7">
        <w:rPr>
          <w:rFonts w:ascii="Times New Roman" w:hAnsi="Times New Roman" w:eastAsia="Times New Roman" w:cs="Times New Roman"/>
          <w:sz w:val="20"/>
          <w:szCs w:val="20"/>
        </w:rPr>
        <w:t xml:space="preserve">, multicultural lenses and longitudinal designs to </w:t>
      </w:r>
      <w:r w:rsidRPr="1178EF8F" w:rsidR="634F7CC7">
        <w:rPr>
          <w:rFonts w:ascii="Times New Roman" w:hAnsi="Times New Roman" w:eastAsia="Times New Roman" w:cs="Times New Roman"/>
          <w:sz w:val="20"/>
          <w:szCs w:val="20"/>
        </w:rPr>
        <w:t>determine</w:t>
      </w:r>
      <w:r w:rsidRPr="1178EF8F" w:rsidR="634F7CC7">
        <w:rPr>
          <w:rFonts w:ascii="Times New Roman" w:hAnsi="Times New Roman" w:eastAsia="Times New Roman" w:cs="Times New Roman"/>
          <w:sz w:val="20"/>
          <w:szCs w:val="20"/>
        </w:rPr>
        <w:t xml:space="preserve"> the power of said lenses in meaning-making and generate tough resilience in the face of grief. </w:t>
      </w:r>
    </w:p>
    <w:p w:rsidR="634F7CC7" w:rsidP="1178EF8F" w:rsidRDefault="634F7CC7" w14:paraId="3B6EA455" w14:textId="7E161381">
      <w:pPr>
        <w:pStyle w:val="Normal"/>
        <w:spacing w:line="240" w:lineRule="auto"/>
        <w:jc w:val="both"/>
        <w:rPr>
          <w:rFonts w:ascii="Times New Roman" w:hAnsi="Times New Roman" w:eastAsia="Times New Roman" w:cs="Times New Roman"/>
          <w:color w:val="auto"/>
          <w:sz w:val="20"/>
          <w:szCs w:val="20"/>
        </w:rPr>
      </w:pPr>
      <w:r w:rsidRPr="1178EF8F" w:rsidR="634F7CC7">
        <w:rPr>
          <w:rFonts w:ascii="Times New Roman" w:hAnsi="Times New Roman" w:eastAsia="Times New Roman" w:cs="Times New Roman"/>
          <w:sz w:val="20"/>
          <w:szCs w:val="20"/>
        </w:rPr>
        <w:t xml:space="preserve">The study that presents itself </w:t>
      </w:r>
      <w:r w:rsidRPr="1178EF8F" w:rsidR="634F7CC7">
        <w:rPr>
          <w:rFonts w:ascii="Times New Roman" w:hAnsi="Times New Roman" w:eastAsia="Times New Roman" w:cs="Times New Roman"/>
          <w:sz w:val="20"/>
          <w:szCs w:val="20"/>
        </w:rPr>
        <w:t>seeks</w:t>
      </w:r>
      <w:r w:rsidRPr="1178EF8F" w:rsidR="634F7CC7">
        <w:rPr>
          <w:rFonts w:ascii="Times New Roman" w:hAnsi="Times New Roman" w:eastAsia="Times New Roman" w:cs="Times New Roman"/>
          <w:sz w:val="20"/>
          <w:szCs w:val="20"/>
        </w:rPr>
        <w:t xml:space="preserve"> to make an enquiry into the influence of meaning-making on grief adaptation that is </w:t>
      </w:r>
      <w:r w:rsidRPr="1178EF8F" w:rsidR="634F7CC7">
        <w:rPr>
          <w:rFonts w:ascii="Times New Roman" w:hAnsi="Times New Roman" w:eastAsia="Times New Roman" w:cs="Times New Roman"/>
          <w:sz w:val="20"/>
          <w:szCs w:val="20"/>
        </w:rPr>
        <w:t>substantially corroborated</w:t>
      </w:r>
      <w:r w:rsidRPr="1178EF8F" w:rsidR="634F7CC7">
        <w:rPr>
          <w:rFonts w:ascii="Times New Roman" w:hAnsi="Times New Roman" w:eastAsia="Times New Roman" w:cs="Times New Roman"/>
          <w:sz w:val="20"/>
          <w:szCs w:val="20"/>
        </w:rPr>
        <w:t xml:space="preserve"> by the findings it also touches upon in its </w:t>
      </w:r>
      <w:r w:rsidRPr="1178EF8F" w:rsidR="634F7CC7">
        <w:rPr>
          <w:rFonts w:ascii="Times New Roman" w:hAnsi="Times New Roman" w:eastAsia="Times New Roman" w:cs="Times New Roman"/>
          <w:sz w:val="20"/>
          <w:szCs w:val="20"/>
        </w:rPr>
        <w:t>subsequent</w:t>
      </w:r>
      <w:r w:rsidRPr="1178EF8F" w:rsidR="634F7CC7">
        <w:rPr>
          <w:rFonts w:ascii="Times New Roman" w:hAnsi="Times New Roman" w:eastAsia="Times New Roman" w:cs="Times New Roman"/>
          <w:sz w:val="20"/>
          <w:szCs w:val="20"/>
        </w:rPr>
        <w:t xml:space="preserve"> sections </w:t>
      </w:r>
      <w:r w:rsidRPr="1178EF8F" w:rsidR="634F7CC7">
        <w:rPr>
          <w:rFonts w:ascii="Times New Roman" w:hAnsi="Times New Roman" w:eastAsia="Times New Roman" w:cs="Times New Roman"/>
          <w:sz w:val="20"/>
          <w:szCs w:val="20"/>
        </w:rPr>
        <w:t>regarding</w:t>
      </w:r>
      <w:r w:rsidRPr="1178EF8F" w:rsidR="634F7CC7">
        <w:rPr>
          <w:rFonts w:ascii="Times New Roman" w:hAnsi="Times New Roman" w:eastAsia="Times New Roman" w:cs="Times New Roman"/>
          <w:sz w:val="20"/>
          <w:szCs w:val="20"/>
        </w:rPr>
        <w:t xml:space="preserve"> grief outcomes and psychological well-being. </w:t>
      </w:r>
      <w:r w:rsidRPr="1178EF8F" w:rsidR="634F7CC7">
        <w:rPr>
          <w:rFonts w:ascii="Times New Roman" w:hAnsi="Times New Roman" w:eastAsia="Times New Roman" w:cs="Times New Roman"/>
          <w:sz w:val="20"/>
          <w:szCs w:val="20"/>
        </w:rPr>
        <w:t>While grief research is in progress there will still be the necessity for even deeper exploratory work on the topic of how meaning-making can lead to the coping of loss.</w:t>
      </w:r>
      <w:r w:rsidRPr="1178EF8F" w:rsidR="634F7CC7">
        <w:rPr>
          <w:rFonts w:ascii="Times New Roman" w:hAnsi="Times New Roman" w:eastAsia="Times New Roman" w:cs="Times New Roman"/>
          <w:sz w:val="20"/>
          <w:szCs w:val="20"/>
        </w:rPr>
        <w:t xml:space="preserve"> What this research desires to do is to work out, with the help of the theoretical frame and some being physical data, fully the processes based on which the change occurs, and that the results of the research could be, in practical terms, used by specialists in the sphere of the therapy of the health of people, and that they might make use of them for better therapeutic interventions of the bereaved individuals. This study will reach its goal by clarifying how the process of meaning-making enhances the growth of people and, through that offering, really clinical practice will also be helped by it and the researchers talk which are aiming at shedding some light to the critical points of the problems in an environment of a kind of this kind. The results from this study could also serve as the guidance for the more targeted, based on evidence interventions, which are more helpful not only to the professionals but, most of all, to the patients who are experiencing grief in different contexts.</w:t>
      </w:r>
    </w:p>
    <w:p w:rsidR="13FEA2BB" w:rsidP="1178EF8F" w:rsidRDefault="13FEA2BB" w14:paraId="07D3C636" w14:textId="76F8ACAF">
      <w:pPr>
        <w:pStyle w:val="Normal"/>
        <w:spacing w:line="240" w:lineRule="auto"/>
        <w:jc w:val="both"/>
        <w:rPr>
          <w:rFonts w:ascii="Times New Roman" w:hAnsi="Times New Roman" w:eastAsia="Times New Roman" w:cs="Times New Roman"/>
          <w:sz w:val="20"/>
          <w:szCs w:val="20"/>
        </w:rPr>
      </w:pPr>
    </w:p>
    <w:p w:rsidR="12A68035" w:rsidP="1178EF8F" w:rsidRDefault="12A68035" w14:paraId="58A7D041" w14:textId="0A7F44B2">
      <w:pPr>
        <w:pStyle w:val="Normal"/>
        <w:spacing w:line="240" w:lineRule="auto"/>
        <w:jc w:val="both"/>
        <w:rPr>
          <w:rFonts w:ascii="Times New Roman" w:hAnsi="Times New Roman" w:eastAsia="Times New Roman" w:cs="Times New Roman"/>
          <w:color w:val="auto"/>
          <w:sz w:val="20"/>
          <w:szCs w:val="20"/>
        </w:rPr>
      </w:pPr>
      <w:r w:rsidRPr="1178EF8F">
        <w:rPr>
          <w:rFonts w:ascii="Times New Roman" w:hAnsi="Times New Roman" w:eastAsia="Times New Roman" w:cs="Times New Roman"/>
          <w:sz w:val="20"/>
          <w:szCs w:val="20"/>
        </w:rPr>
        <w:br w:type="page"/>
      </w:r>
    </w:p>
    <w:p w:rsidR="63D46FF0" w:rsidP="1178EF8F" w:rsidRDefault="63D46FF0" w14:paraId="262FAE3E" w14:textId="03EE5D20">
      <w:pPr>
        <w:pStyle w:val="Normal"/>
        <w:spacing w:line="240" w:lineRule="auto"/>
        <w:jc w:val="center"/>
        <w:rPr>
          <w:rFonts w:ascii="Times New Roman" w:hAnsi="Times New Roman" w:eastAsia="Times New Roman" w:cs="Times New Roman"/>
          <w:b w:val="1"/>
          <w:bCs w:val="1"/>
          <w:color w:val="auto"/>
          <w:sz w:val="22"/>
          <w:szCs w:val="22"/>
        </w:rPr>
      </w:pPr>
      <w:r w:rsidRPr="1178EF8F" w:rsidR="63D46FF0">
        <w:rPr>
          <w:rFonts w:ascii="Times New Roman" w:hAnsi="Times New Roman" w:eastAsia="Times New Roman" w:cs="Times New Roman"/>
          <w:b w:val="1"/>
          <w:bCs w:val="1"/>
          <w:noProof w:val="0"/>
          <w:sz w:val="22"/>
          <w:szCs w:val="22"/>
          <w:lang w:val="en-US"/>
        </w:rPr>
        <w:t>AIM AND OBJECTIVE</w:t>
      </w:r>
    </w:p>
    <w:p w:rsidR="12A68035" w:rsidP="1178EF8F" w:rsidRDefault="12A68035" w14:paraId="7C6456FC" w14:textId="7345B633">
      <w:pPr>
        <w:pStyle w:val="Normal"/>
        <w:spacing w:line="240" w:lineRule="auto"/>
        <w:jc w:val="both"/>
        <w:rPr>
          <w:rFonts w:ascii="Times New Roman" w:hAnsi="Times New Roman" w:eastAsia="Times New Roman" w:cs="Times New Roman"/>
          <w:noProof w:val="0"/>
          <w:sz w:val="20"/>
          <w:szCs w:val="20"/>
          <w:lang w:val="en-US"/>
        </w:rPr>
      </w:pPr>
    </w:p>
    <w:p w:rsidR="5AA51AE0" w:rsidP="1178EF8F" w:rsidRDefault="5AA51AE0" w14:paraId="0A124C8E" w14:textId="1A3B59EC">
      <w:pPr>
        <w:pStyle w:val="Normal"/>
        <w:spacing w:line="240" w:lineRule="auto"/>
        <w:jc w:val="both"/>
        <w:rPr>
          <w:rFonts w:ascii="Times New Roman" w:hAnsi="Times New Roman" w:eastAsia="Times New Roman" w:cs="Times New Roman"/>
          <w:noProof w:val="0"/>
          <w:color w:val="auto"/>
          <w:sz w:val="20"/>
          <w:szCs w:val="20"/>
          <w:lang w:val="en-US"/>
        </w:rPr>
      </w:pPr>
      <w:r w:rsidRPr="1178EF8F" w:rsidR="5AA51AE0">
        <w:rPr>
          <w:rFonts w:ascii="Times New Roman" w:hAnsi="Times New Roman" w:eastAsia="Times New Roman" w:cs="Times New Roman"/>
          <w:b w:val="1"/>
          <w:bCs w:val="1"/>
          <w:noProof w:val="0"/>
          <w:sz w:val="20"/>
          <w:szCs w:val="20"/>
          <w:lang w:val="en-US"/>
        </w:rPr>
        <w:t>Aim</w:t>
      </w:r>
      <w:r w:rsidRPr="1178EF8F" w:rsidR="5AA51AE0">
        <w:rPr>
          <w:rFonts w:ascii="Times New Roman" w:hAnsi="Times New Roman" w:eastAsia="Times New Roman" w:cs="Times New Roman"/>
          <w:noProof w:val="0"/>
          <w:sz w:val="20"/>
          <w:szCs w:val="20"/>
          <w:lang w:val="en-US"/>
        </w:rPr>
        <w:t>:</w:t>
      </w:r>
      <w:r>
        <w:br/>
      </w:r>
      <w:r w:rsidRPr="1178EF8F" w:rsidR="5AA51AE0">
        <w:rPr>
          <w:rFonts w:ascii="Times New Roman" w:hAnsi="Times New Roman" w:eastAsia="Times New Roman" w:cs="Times New Roman"/>
          <w:noProof w:val="0"/>
          <w:sz w:val="20"/>
          <w:szCs w:val="20"/>
          <w:lang w:val="en-US"/>
        </w:rPr>
        <w:t>This paper examines the role of meaning-making in grief adaptation, reviewing existing literature to explore its impact on psychological well-being and therapeutic applications.</w:t>
      </w:r>
    </w:p>
    <w:p w:rsidR="13FEA2BB" w:rsidP="1178EF8F" w:rsidRDefault="13FEA2BB" w14:paraId="4F7FAA88" w14:textId="22C9B443">
      <w:pPr>
        <w:pStyle w:val="Normal"/>
        <w:spacing w:line="240" w:lineRule="auto"/>
        <w:jc w:val="both"/>
        <w:rPr>
          <w:rFonts w:ascii="Times New Roman" w:hAnsi="Times New Roman" w:eastAsia="Times New Roman" w:cs="Times New Roman"/>
          <w:noProof w:val="0"/>
          <w:sz w:val="20"/>
          <w:szCs w:val="20"/>
          <w:lang w:val="en-US"/>
        </w:rPr>
      </w:pPr>
    </w:p>
    <w:p w:rsidR="17734179" w:rsidP="1178EF8F" w:rsidRDefault="17734179" w14:paraId="447E2D8A" w14:textId="3BA34E0B">
      <w:pPr>
        <w:pStyle w:val="Normal"/>
        <w:spacing w:line="240" w:lineRule="auto"/>
        <w:jc w:val="both"/>
        <w:rPr>
          <w:rFonts w:ascii="Times New Roman" w:hAnsi="Times New Roman" w:eastAsia="Times New Roman" w:cs="Times New Roman"/>
          <w:b w:val="1"/>
          <w:bCs w:val="1"/>
          <w:noProof w:val="0"/>
          <w:color w:val="auto"/>
          <w:sz w:val="20"/>
          <w:szCs w:val="20"/>
          <w:lang w:val="en-US"/>
        </w:rPr>
      </w:pPr>
      <w:r w:rsidRPr="1178EF8F" w:rsidR="17734179">
        <w:rPr>
          <w:rFonts w:ascii="Times New Roman" w:hAnsi="Times New Roman" w:eastAsia="Times New Roman" w:cs="Times New Roman"/>
          <w:b w:val="1"/>
          <w:bCs w:val="1"/>
          <w:noProof w:val="0"/>
          <w:sz w:val="20"/>
          <w:szCs w:val="20"/>
          <w:lang w:val="en-US"/>
        </w:rPr>
        <w:t>Objective:</w:t>
      </w:r>
    </w:p>
    <w:p w:rsidR="5AA51AE0" w:rsidP="1178EF8F" w:rsidRDefault="5AA51AE0" w14:paraId="38043FDF" w14:textId="079E9D4F">
      <w:pPr>
        <w:pStyle w:val="ListParagraph"/>
        <w:numPr>
          <w:ilvl w:val="0"/>
          <w:numId w:val="8"/>
        </w:numPr>
        <w:spacing w:line="240" w:lineRule="auto"/>
        <w:jc w:val="both"/>
        <w:rPr>
          <w:rFonts w:ascii="Times New Roman" w:hAnsi="Times New Roman" w:eastAsia="Times New Roman" w:cs="Times New Roman"/>
          <w:noProof w:val="0"/>
          <w:color w:val="auto"/>
          <w:sz w:val="24"/>
          <w:szCs w:val="24"/>
          <w:lang w:val="en-US"/>
        </w:rPr>
      </w:pPr>
      <w:r w:rsidRPr="1178EF8F" w:rsidR="5AA51AE0">
        <w:rPr>
          <w:rFonts w:ascii="Times New Roman" w:hAnsi="Times New Roman" w:eastAsia="Times New Roman" w:cs="Times New Roman"/>
          <w:noProof w:val="0"/>
          <w:sz w:val="20"/>
          <w:szCs w:val="20"/>
          <w:lang w:val="en-US"/>
        </w:rPr>
        <w:t>To analyze the concept of meaning-making in the context of grief and bereavement.</w:t>
      </w:r>
    </w:p>
    <w:p w:rsidR="5AA51AE0" w:rsidP="1178EF8F" w:rsidRDefault="5AA51AE0" w14:paraId="03568D14" w14:textId="442CEE2A">
      <w:pPr>
        <w:pStyle w:val="ListParagraph"/>
        <w:numPr>
          <w:ilvl w:val="0"/>
          <w:numId w:val="8"/>
        </w:numPr>
        <w:spacing w:line="240" w:lineRule="auto"/>
        <w:jc w:val="both"/>
        <w:rPr>
          <w:rFonts w:ascii="Times New Roman" w:hAnsi="Times New Roman" w:eastAsia="Times New Roman" w:cs="Times New Roman"/>
          <w:noProof w:val="0"/>
          <w:color w:val="auto"/>
          <w:sz w:val="24"/>
          <w:szCs w:val="24"/>
          <w:lang w:val="en-US"/>
        </w:rPr>
      </w:pPr>
      <w:r w:rsidRPr="1178EF8F" w:rsidR="5AA51AE0">
        <w:rPr>
          <w:rFonts w:ascii="Times New Roman" w:hAnsi="Times New Roman" w:eastAsia="Times New Roman" w:cs="Times New Roman"/>
          <w:noProof w:val="0"/>
          <w:sz w:val="20"/>
          <w:szCs w:val="20"/>
          <w:lang w:val="en-US"/>
        </w:rPr>
        <w:t>To review empirical research on meaning-making and its influence on grief adaptation.</w:t>
      </w:r>
    </w:p>
    <w:p w:rsidR="5AA51AE0" w:rsidP="1178EF8F" w:rsidRDefault="5AA51AE0" w14:paraId="0C007FFD" w14:textId="27231620">
      <w:pPr>
        <w:pStyle w:val="ListParagraph"/>
        <w:numPr>
          <w:ilvl w:val="0"/>
          <w:numId w:val="8"/>
        </w:numPr>
        <w:spacing w:line="240" w:lineRule="auto"/>
        <w:jc w:val="both"/>
        <w:rPr>
          <w:rFonts w:ascii="Times New Roman" w:hAnsi="Times New Roman" w:eastAsia="Times New Roman" w:cs="Times New Roman"/>
          <w:noProof w:val="0"/>
          <w:color w:val="auto"/>
          <w:sz w:val="24"/>
          <w:szCs w:val="24"/>
          <w:lang w:val="en-US"/>
        </w:rPr>
      </w:pPr>
      <w:r w:rsidRPr="1178EF8F" w:rsidR="5AA51AE0">
        <w:rPr>
          <w:rFonts w:ascii="Times New Roman" w:hAnsi="Times New Roman" w:eastAsia="Times New Roman" w:cs="Times New Roman"/>
          <w:noProof w:val="0"/>
          <w:sz w:val="20"/>
          <w:szCs w:val="20"/>
          <w:lang w:val="en-US"/>
        </w:rPr>
        <w:t>To explore therapeutic interventions that incorporate meaning-making in grief support.</w:t>
      </w:r>
    </w:p>
    <w:p w:rsidR="5AA51AE0" w:rsidP="1178EF8F" w:rsidRDefault="5AA51AE0" w14:paraId="39B59186" w14:textId="0904BC7C">
      <w:pPr>
        <w:pStyle w:val="ListParagraph"/>
        <w:numPr>
          <w:ilvl w:val="0"/>
          <w:numId w:val="8"/>
        </w:numPr>
        <w:spacing w:line="240" w:lineRule="auto"/>
        <w:jc w:val="both"/>
        <w:rPr>
          <w:rFonts w:ascii="Times New Roman" w:hAnsi="Times New Roman" w:eastAsia="Times New Roman" w:cs="Times New Roman"/>
          <w:noProof w:val="0"/>
          <w:color w:val="auto"/>
          <w:sz w:val="24"/>
          <w:szCs w:val="24"/>
          <w:lang w:val="en-US"/>
        </w:rPr>
      </w:pPr>
      <w:bookmarkStart w:name="_Int_zTtTBbOo" w:id="2043159402"/>
      <w:r w:rsidRPr="1178EF8F" w:rsidR="5AA51AE0">
        <w:rPr>
          <w:rFonts w:ascii="Times New Roman" w:hAnsi="Times New Roman" w:eastAsia="Times New Roman" w:cs="Times New Roman"/>
          <w:noProof w:val="0"/>
          <w:sz w:val="20"/>
          <w:szCs w:val="20"/>
          <w:lang w:val="en-US"/>
        </w:rPr>
        <w:t xml:space="preserve">To </w:t>
      </w:r>
      <w:r w:rsidRPr="1178EF8F" w:rsidR="5AA51AE0">
        <w:rPr>
          <w:rFonts w:ascii="Times New Roman" w:hAnsi="Times New Roman" w:eastAsia="Times New Roman" w:cs="Times New Roman"/>
          <w:noProof w:val="0"/>
          <w:sz w:val="20"/>
          <w:szCs w:val="20"/>
          <w:lang w:val="en-US"/>
        </w:rPr>
        <w:t>identify</w:t>
      </w:r>
      <w:r w:rsidRPr="1178EF8F" w:rsidR="5AA51AE0">
        <w:rPr>
          <w:rFonts w:ascii="Times New Roman" w:hAnsi="Times New Roman" w:eastAsia="Times New Roman" w:cs="Times New Roman"/>
          <w:noProof w:val="0"/>
          <w:sz w:val="20"/>
          <w:szCs w:val="20"/>
          <w:lang w:val="en-US"/>
        </w:rPr>
        <w:t xml:space="preserve"> gaps in the existing literature and suggest directions for future research.</w:t>
      </w:r>
      <w:bookmarkEnd w:id="2043159402"/>
    </w:p>
    <w:p w:rsidR="12A68035" w:rsidP="1178EF8F" w:rsidRDefault="12A68035" w14:paraId="132EF86F" w14:textId="084EC3B2">
      <w:pPr>
        <w:pStyle w:val="Normal"/>
        <w:spacing w:line="240" w:lineRule="auto"/>
        <w:jc w:val="both"/>
        <w:rPr>
          <w:rFonts w:ascii="Times New Roman" w:hAnsi="Times New Roman" w:eastAsia="Times New Roman" w:cs="Times New Roman"/>
          <w:sz w:val="20"/>
          <w:szCs w:val="20"/>
        </w:rPr>
      </w:pPr>
    </w:p>
    <w:p w:rsidR="31C463EB" w:rsidP="1178EF8F" w:rsidRDefault="31C463EB" w14:paraId="5276B161" w14:textId="4DEE6F17">
      <w:pPr>
        <w:pStyle w:val="Normal"/>
        <w:spacing w:line="240" w:lineRule="auto"/>
        <w:jc w:val="center"/>
        <w:rPr>
          <w:rFonts w:ascii="Times New Roman" w:hAnsi="Times New Roman" w:eastAsia="Times New Roman" w:cs="Times New Roman"/>
          <w:b w:val="1"/>
          <w:bCs w:val="1"/>
          <w:noProof w:val="0"/>
          <w:color w:val="auto"/>
          <w:sz w:val="22"/>
          <w:szCs w:val="22"/>
          <w:lang w:val="en-US"/>
        </w:rPr>
      </w:pPr>
      <w:bookmarkStart w:name="_Int_FspOzgu0" w:id="305961839"/>
      <w:r w:rsidRPr="1178EF8F" w:rsidR="31C463EB">
        <w:rPr>
          <w:rFonts w:ascii="Times New Roman" w:hAnsi="Times New Roman" w:eastAsia="Times New Roman" w:cs="Times New Roman"/>
          <w:b w:val="1"/>
          <w:bCs w:val="1"/>
          <w:noProof w:val="0"/>
          <w:sz w:val="22"/>
          <w:szCs w:val="22"/>
          <w:lang w:val="en-US"/>
        </w:rPr>
        <w:t>REVIEW OF LITERATURE</w:t>
      </w:r>
      <w:bookmarkEnd w:id="305961839"/>
    </w:p>
    <w:p w:rsidR="12A68035" w:rsidP="1178EF8F" w:rsidRDefault="12A68035" w14:paraId="00E4BD67" w14:textId="7BFAAFD6">
      <w:pPr>
        <w:pStyle w:val="Normal"/>
        <w:spacing w:line="240" w:lineRule="auto"/>
        <w:jc w:val="both"/>
        <w:rPr>
          <w:rFonts w:ascii="Times New Roman" w:hAnsi="Times New Roman" w:eastAsia="Times New Roman" w:cs="Times New Roman"/>
          <w:noProof w:val="0"/>
          <w:sz w:val="20"/>
          <w:szCs w:val="20"/>
          <w:lang w:val="en-US"/>
        </w:rPr>
      </w:pPr>
    </w:p>
    <w:p w:rsidR="1685BDAA" w:rsidP="1178EF8F" w:rsidRDefault="1685BDAA" w14:paraId="3C6EE316" w14:textId="69DF6C0D">
      <w:pPr>
        <w:pStyle w:val="Normal"/>
        <w:spacing w:line="240" w:lineRule="auto"/>
        <w:jc w:val="both"/>
        <w:rPr>
          <w:rFonts w:ascii="Times New Roman" w:hAnsi="Times New Roman" w:eastAsia="Times New Roman" w:cs="Times New Roman"/>
          <w:noProof w:val="0"/>
          <w:color w:val="auto"/>
          <w:sz w:val="20"/>
          <w:szCs w:val="20"/>
          <w:lang w:val="en-US"/>
        </w:rPr>
      </w:pPr>
      <w:r w:rsidRPr="1178EF8F" w:rsidR="1685BDAA">
        <w:rPr>
          <w:rFonts w:ascii="Times New Roman" w:hAnsi="Times New Roman" w:eastAsia="Times New Roman" w:cs="Times New Roman"/>
          <w:noProof w:val="0"/>
          <w:sz w:val="20"/>
          <w:szCs w:val="20"/>
          <w:lang w:val="en-US"/>
        </w:rPr>
        <w:t xml:space="preserve">Barak, </w:t>
      </w:r>
      <w:r w:rsidRPr="1178EF8F" w:rsidR="1685BDAA">
        <w:rPr>
          <w:rFonts w:ascii="Times New Roman" w:hAnsi="Times New Roman" w:eastAsia="Times New Roman" w:cs="Times New Roman"/>
          <w:noProof w:val="0"/>
          <w:sz w:val="20"/>
          <w:szCs w:val="20"/>
          <w:lang w:val="en-US"/>
        </w:rPr>
        <w:t>Safyon</w:t>
      </w:r>
      <w:r w:rsidRPr="1178EF8F" w:rsidR="1685BDAA">
        <w:rPr>
          <w:rFonts w:ascii="Times New Roman" w:hAnsi="Times New Roman" w:eastAsia="Times New Roman" w:cs="Times New Roman"/>
          <w:noProof w:val="0"/>
          <w:sz w:val="20"/>
          <w:szCs w:val="20"/>
          <w:lang w:val="en-US"/>
        </w:rPr>
        <w:t xml:space="preserve">, and Ben-Ezra (2025) conducted a qualitative study examining how individuals engage in ideological meaning-making following traumatic loss, specifically political radicalization after losing a close family member in the </w:t>
      </w:r>
      <w:r w:rsidRPr="1178EF8F" w:rsidR="1685BDAA">
        <w:rPr>
          <w:rFonts w:ascii="Times New Roman" w:hAnsi="Times New Roman" w:eastAsia="Times New Roman" w:cs="Times New Roman"/>
          <w:noProof w:val="0"/>
          <w:sz w:val="20"/>
          <w:szCs w:val="20"/>
          <w:lang w:val="en-US"/>
        </w:rPr>
        <w:t>Israeli-Palestinian</w:t>
      </w:r>
      <w:r w:rsidRPr="1178EF8F" w:rsidR="1685BDAA">
        <w:rPr>
          <w:rFonts w:ascii="Times New Roman" w:hAnsi="Times New Roman" w:eastAsia="Times New Roman" w:cs="Times New Roman"/>
          <w:noProof w:val="0"/>
          <w:sz w:val="20"/>
          <w:szCs w:val="20"/>
          <w:lang w:val="en-US"/>
        </w:rPr>
        <w:t xml:space="preserve"> conflict. </w:t>
      </w:r>
      <w:r w:rsidRPr="1178EF8F" w:rsidR="627802F1">
        <w:rPr>
          <w:rFonts w:ascii="Times New Roman" w:hAnsi="Times New Roman" w:eastAsia="Times New Roman" w:cs="Times New Roman"/>
          <w:noProof w:val="0"/>
          <w:sz w:val="20"/>
          <w:szCs w:val="20"/>
          <w:lang w:val="en-US"/>
        </w:rPr>
        <w:t xml:space="preserve">By conducting in-depth interviews with a group of 33 bereaved individuals, the researchers put thematic analysis into practice and reached the identification of four central points of the radicalization process: the final decision before the initiation, the broadening of the perspective, the embracing of an ideological cause, the self that is radicalized (when the ideology becomes identical to the person). Through these findings it becomes evident that the bereaved </w:t>
      </w:r>
      <w:r w:rsidRPr="1178EF8F" w:rsidR="627802F1">
        <w:rPr>
          <w:rFonts w:ascii="Times New Roman" w:hAnsi="Times New Roman" w:eastAsia="Times New Roman" w:cs="Times New Roman"/>
          <w:noProof w:val="0"/>
          <w:sz w:val="20"/>
          <w:szCs w:val="20"/>
          <w:lang w:val="en-US"/>
        </w:rPr>
        <w:t>persons</w:t>
      </w:r>
      <w:r w:rsidRPr="1178EF8F" w:rsidR="627802F1">
        <w:rPr>
          <w:rFonts w:ascii="Times New Roman" w:hAnsi="Times New Roman" w:eastAsia="Times New Roman" w:cs="Times New Roman"/>
          <w:noProof w:val="0"/>
          <w:sz w:val="20"/>
          <w:szCs w:val="20"/>
          <w:lang w:val="en-US"/>
        </w:rPr>
        <w:t xml:space="preserve"> were able to find a sense of life by adopting an ideological perspective that could represent, although vastly exaggerated, a real palliative to grief. The implications that have been drawn from this study </w:t>
      </w:r>
      <w:r w:rsidRPr="1178EF8F" w:rsidR="627802F1">
        <w:rPr>
          <w:rFonts w:ascii="Times New Roman" w:hAnsi="Times New Roman" w:eastAsia="Times New Roman" w:cs="Times New Roman"/>
          <w:noProof w:val="0"/>
          <w:sz w:val="20"/>
          <w:szCs w:val="20"/>
          <w:lang w:val="en-US"/>
        </w:rPr>
        <w:t>mainly lead</w:t>
      </w:r>
      <w:r w:rsidRPr="1178EF8F" w:rsidR="627802F1">
        <w:rPr>
          <w:rFonts w:ascii="Times New Roman" w:hAnsi="Times New Roman" w:eastAsia="Times New Roman" w:cs="Times New Roman"/>
          <w:noProof w:val="0"/>
          <w:sz w:val="20"/>
          <w:szCs w:val="20"/>
          <w:lang w:val="en-US"/>
        </w:rPr>
        <w:t xml:space="preserve"> to a more profound comprehension of the maladaptive and the adaptive journeys of coping, </w:t>
      </w:r>
      <w:r w:rsidRPr="1178EF8F" w:rsidR="627802F1">
        <w:rPr>
          <w:rFonts w:ascii="Times New Roman" w:hAnsi="Times New Roman" w:eastAsia="Times New Roman" w:cs="Times New Roman"/>
          <w:noProof w:val="0"/>
          <w:sz w:val="20"/>
          <w:szCs w:val="20"/>
          <w:lang w:val="en-US"/>
        </w:rPr>
        <w:t>opening up</w:t>
      </w:r>
      <w:r w:rsidRPr="1178EF8F" w:rsidR="627802F1">
        <w:rPr>
          <w:rFonts w:ascii="Times New Roman" w:hAnsi="Times New Roman" w:eastAsia="Times New Roman" w:cs="Times New Roman"/>
          <w:noProof w:val="0"/>
          <w:sz w:val="20"/>
          <w:szCs w:val="20"/>
          <w:lang w:val="en-US"/>
        </w:rPr>
        <w:t xml:space="preserve"> new pathways for the development of the psychological mechanisms that drive persons to extremist ideology as a tool for treating their loss. It goes </w:t>
      </w:r>
      <w:r w:rsidRPr="1178EF8F" w:rsidR="627802F1">
        <w:rPr>
          <w:rFonts w:ascii="Times New Roman" w:hAnsi="Times New Roman" w:eastAsia="Times New Roman" w:cs="Times New Roman"/>
          <w:noProof w:val="0"/>
          <w:sz w:val="20"/>
          <w:szCs w:val="20"/>
          <w:lang w:val="en-US"/>
        </w:rPr>
        <w:t>so far as</w:t>
      </w:r>
      <w:r w:rsidRPr="1178EF8F" w:rsidR="627802F1">
        <w:rPr>
          <w:rFonts w:ascii="Times New Roman" w:hAnsi="Times New Roman" w:eastAsia="Times New Roman" w:cs="Times New Roman"/>
          <w:noProof w:val="0"/>
          <w:sz w:val="20"/>
          <w:szCs w:val="20"/>
          <w:lang w:val="en-US"/>
        </w:rPr>
        <w:t xml:space="preserve"> to enrich our understanding of meaning-making as a coping device, albeit in a more radical and context-specific form of such.</w:t>
      </w:r>
    </w:p>
    <w:p w:rsidR="1685BDAA" w:rsidP="1178EF8F" w:rsidRDefault="1685BDAA" w14:paraId="4099955D" w14:textId="3A78BE8D">
      <w:pPr>
        <w:pStyle w:val="Normal"/>
        <w:spacing w:line="240" w:lineRule="auto"/>
        <w:jc w:val="both"/>
        <w:rPr>
          <w:rFonts w:ascii="Times New Roman" w:hAnsi="Times New Roman" w:eastAsia="Times New Roman" w:cs="Times New Roman"/>
          <w:noProof w:val="0"/>
          <w:color w:val="auto"/>
          <w:sz w:val="20"/>
          <w:szCs w:val="20"/>
          <w:lang w:val="en-US"/>
        </w:rPr>
      </w:pPr>
      <w:r w:rsidRPr="1178EF8F" w:rsidR="1685BDAA">
        <w:rPr>
          <w:rFonts w:ascii="Times New Roman" w:hAnsi="Times New Roman" w:eastAsia="Times New Roman" w:cs="Times New Roman"/>
          <w:noProof w:val="0"/>
          <w:sz w:val="20"/>
          <w:szCs w:val="20"/>
          <w:lang w:val="en-US"/>
        </w:rPr>
        <w:t xml:space="preserve"> </w:t>
      </w:r>
      <w:r w:rsidRPr="1178EF8F" w:rsidR="5BEA5EE8">
        <w:rPr>
          <w:rFonts w:ascii="Times New Roman" w:hAnsi="Times New Roman" w:eastAsia="Times New Roman" w:cs="Times New Roman"/>
          <w:noProof w:val="0"/>
          <w:sz w:val="20"/>
          <w:szCs w:val="20"/>
          <w:lang w:val="en-US"/>
        </w:rPr>
        <w:t xml:space="preserve">Batista et al. (2025) conducted an open clinical trial to assess the feasibility and effectiveness of the Meaning in Loss (MIL) protocol, an online grief therapy targeting individuals with Prolonged Grief Disorder (PGD). </w:t>
      </w:r>
      <w:r w:rsidRPr="1178EF8F" w:rsidR="466B4AA4">
        <w:rPr>
          <w:rFonts w:ascii="Times New Roman" w:hAnsi="Times New Roman" w:eastAsia="Times New Roman" w:cs="Times New Roman"/>
          <w:noProof w:val="0"/>
          <w:sz w:val="20"/>
          <w:szCs w:val="20"/>
          <w:lang w:val="en-US"/>
        </w:rPr>
        <w:t xml:space="preserve">The study consisted of 25 participants who underwent 12 to 16 therapy sessions carried out by six therapists, contributing to the achievement of the </w:t>
      </w:r>
      <w:r w:rsidRPr="1178EF8F" w:rsidR="466B4AA4">
        <w:rPr>
          <w:rFonts w:ascii="Times New Roman" w:hAnsi="Times New Roman" w:eastAsia="Times New Roman" w:cs="Times New Roman"/>
          <w:noProof w:val="0"/>
          <w:sz w:val="20"/>
          <w:szCs w:val="20"/>
          <w:lang w:val="en-US"/>
        </w:rPr>
        <w:t>objectives</w:t>
      </w:r>
      <w:r w:rsidRPr="1178EF8F" w:rsidR="466B4AA4">
        <w:rPr>
          <w:rFonts w:ascii="Times New Roman" w:hAnsi="Times New Roman" w:eastAsia="Times New Roman" w:cs="Times New Roman"/>
          <w:noProof w:val="0"/>
          <w:sz w:val="20"/>
          <w:szCs w:val="20"/>
          <w:lang w:val="en-US"/>
        </w:rPr>
        <w:t xml:space="preserve"> of this study </w:t>
      </w:r>
      <w:r w:rsidRPr="1178EF8F" w:rsidR="466B4AA4">
        <w:rPr>
          <w:rFonts w:ascii="Times New Roman" w:hAnsi="Times New Roman" w:eastAsia="Times New Roman" w:cs="Times New Roman"/>
          <w:noProof w:val="0"/>
          <w:sz w:val="20"/>
          <w:szCs w:val="20"/>
          <w:lang w:val="en-US"/>
        </w:rPr>
        <w:t>by the use of</w:t>
      </w:r>
      <w:r w:rsidRPr="1178EF8F" w:rsidR="466B4AA4">
        <w:rPr>
          <w:rFonts w:ascii="Times New Roman" w:hAnsi="Times New Roman" w:eastAsia="Times New Roman" w:cs="Times New Roman"/>
          <w:noProof w:val="0"/>
          <w:sz w:val="20"/>
          <w:szCs w:val="20"/>
          <w:lang w:val="en-US"/>
        </w:rPr>
        <w:t xml:space="preserve"> a constructivist approach and the application of narrative techniques that were aimed at the restructuring of the meaning of life after bereavement. Starting from the symptoms of grief, depression, and the overall level of stress pre-and post-</w:t>
      </w:r>
      <w:r w:rsidRPr="1178EF8F" w:rsidR="466B4AA4">
        <w:rPr>
          <w:rFonts w:ascii="Times New Roman" w:hAnsi="Times New Roman" w:eastAsia="Times New Roman" w:cs="Times New Roman"/>
          <w:noProof w:val="0"/>
          <w:sz w:val="20"/>
          <w:szCs w:val="20"/>
          <w:lang w:val="en-US"/>
        </w:rPr>
        <w:t>therapy</w:t>
      </w:r>
      <w:r w:rsidRPr="1178EF8F" w:rsidR="466B4AA4">
        <w:rPr>
          <w:rFonts w:ascii="Times New Roman" w:hAnsi="Times New Roman" w:eastAsia="Times New Roman" w:cs="Times New Roman"/>
          <w:noProof w:val="0"/>
          <w:sz w:val="20"/>
          <w:szCs w:val="20"/>
          <w:lang w:val="en-US"/>
        </w:rPr>
        <w:t xml:space="preserve"> the project's authors were able to show a highly significant improvement in respect of all the mentioned indicators of the recovery process of patients. More importantly, making sense of the situation </w:t>
      </w:r>
      <w:r w:rsidRPr="1178EF8F" w:rsidR="466B4AA4">
        <w:rPr>
          <w:rFonts w:ascii="Times New Roman" w:hAnsi="Times New Roman" w:eastAsia="Times New Roman" w:cs="Times New Roman"/>
          <w:noProof w:val="0"/>
          <w:sz w:val="20"/>
          <w:szCs w:val="20"/>
          <w:lang w:val="en-US"/>
        </w:rPr>
        <w:t>emerged</w:t>
      </w:r>
      <w:r w:rsidRPr="1178EF8F" w:rsidR="466B4AA4">
        <w:rPr>
          <w:rFonts w:ascii="Times New Roman" w:hAnsi="Times New Roman" w:eastAsia="Times New Roman" w:cs="Times New Roman"/>
          <w:noProof w:val="0"/>
          <w:sz w:val="20"/>
          <w:szCs w:val="20"/>
          <w:lang w:val="en-US"/>
        </w:rPr>
        <w:t xml:space="preserve"> as a harbinger that would lower grief symptoms, thus placing it in the mounting list of factors, the role of which would be indispensable in the recovery of the patient through the therapy. The outcomes of this study directly help in that they clinically prove that meaning-centered interventions actually can succeed in their attempts to cure the people loaded with grief, and indirectly but not less importantly suggest to the scientists in the field of this examination that their further steps in shaping these ideas should be tried in experiments, referring therefore to the need for more controlled trials which will in turn establish and confirm the results that have already been reached. This study provides considerable empirical evidence that the construction of meaning is indeed of paramount importance </w:t>
      </w:r>
      <w:r w:rsidRPr="1178EF8F" w:rsidR="466B4AA4">
        <w:rPr>
          <w:rFonts w:ascii="Times New Roman" w:hAnsi="Times New Roman" w:eastAsia="Times New Roman" w:cs="Times New Roman"/>
          <w:noProof w:val="0"/>
          <w:sz w:val="20"/>
          <w:szCs w:val="20"/>
          <w:lang w:val="en-US"/>
        </w:rPr>
        <w:t>in the process of healthy</w:t>
      </w:r>
      <w:r w:rsidRPr="1178EF8F" w:rsidR="466B4AA4">
        <w:rPr>
          <w:rFonts w:ascii="Times New Roman" w:hAnsi="Times New Roman" w:eastAsia="Times New Roman" w:cs="Times New Roman"/>
          <w:noProof w:val="0"/>
          <w:sz w:val="20"/>
          <w:szCs w:val="20"/>
          <w:lang w:val="en-US"/>
        </w:rPr>
        <w:t xml:space="preserve"> recovery after the loss of a loved one </w:t>
      </w:r>
      <w:r w:rsidRPr="1178EF8F" w:rsidR="466B4AA4">
        <w:rPr>
          <w:rFonts w:ascii="Times New Roman" w:hAnsi="Times New Roman" w:eastAsia="Times New Roman" w:cs="Times New Roman"/>
          <w:noProof w:val="0"/>
          <w:sz w:val="20"/>
          <w:szCs w:val="20"/>
          <w:lang w:val="en-US"/>
        </w:rPr>
        <w:t>in particular therapeutic</w:t>
      </w:r>
      <w:r w:rsidRPr="1178EF8F" w:rsidR="466B4AA4">
        <w:rPr>
          <w:rFonts w:ascii="Times New Roman" w:hAnsi="Times New Roman" w:eastAsia="Times New Roman" w:cs="Times New Roman"/>
          <w:noProof w:val="0"/>
          <w:sz w:val="20"/>
          <w:szCs w:val="20"/>
          <w:lang w:val="en-US"/>
        </w:rPr>
        <w:t xml:space="preserve"> </w:t>
      </w:r>
      <w:r w:rsidRPr="1178EF8F" w:rsidR="466B4AA4">
        <w:rPr>
          <w:rFonts w:ascii="Times New Roman" w:hAnsi="Times New Roman" w:eastAsia="Times New Roman" w:cs="Times New Roman"/>
          <w:noProof w:val="0"/>
          <w:sz w:val="20"/>
          <w:szCs w:val="20"/>
          <w:lang w:val="en-US"/>
        </w:rPr>
        <w:t>situations</w:t>
      </w:r>
      <w:r w:rsidRPr="1178EF8F" w:rsidR="466B4AA4">
        <w:rPr>
          <w:rFonts w:ascii="Times New Roman" w:hAnsi="Times New Roman" w:eastAsia="Times New Roman" w:cs="Times New Roman"/>
          <w:noProof w:val="0"/>
          <w:sz w:val="20"/>
          <w:szCs w:val="20"/>
          <w:lang w:val="en-US"/>
        </w:rPr>
        <w:t>.</w:t>
      </w:r>
    </w:p>
    <w:p w:rsidR="1EF1156A" w:rsidP="1178EF8F" w:rsidRDefault="1EF1156A" w14:paraId="1EF58F6E" w14:textId="702B8ECC">
      <w:pPr>
        <w:pStyle w:val="Normal"/>
        <w:spacing w:line="240" w:lineRule="auto"/>
        <w:jc w:val="both"/>
        <w:rPr>
          <w:rFonts w:ascii="Times New Roman" w:hAnsi="Times New Roman" w:eastAsia="Times New Roman" w:cs="Times New Roman"/>
          <w:noProof w:val="0"/>
          <w:color w:val="auto"/>
          <w:sz w:val="20"/>
          <w:szCs w:val="20"/>
          <w:lang w:val="en-US"/>
        </w:rPr>
      </w:pPr>
      <w:r w:rsidRPr="1178EF8F" w:rsidR="1EF1156A">
        <w:rPr>
          <w:rFonts w:ascii="Times New Roman" w:hAnsi="Times New Roman" w:eastAsia="Times New Roman" w:cs="Times New Roman"/>
          <w:noProof w:val="0"/>
          <w:sz w:val="20"/>
          <w:szCs w:val="20"/>
          <w:lang w:val="en-US"/>
        </w:rPr>
        <w:t xml:space="preserve">Frei-Landau, Lifshitz, and Guez (2025) carried out </w:t>
      </w:r>
      <w:r w:rsidRPr="1178EF8F" w:rsidR="1EF1156A">
        <w:rPr>
          <w:rFonts w:ascii="Times New Roman" w:hAnsi="Times New Roman" w:eastAsia="Times New Roman" w:cs="Times New Roman"/>
          <w:noProof w:val="0"/>
          <w:sz w:val="20"/>
          <w:szCs w:val="20"/>
          <w:lang w:val="en-US"/>
        </w:rPr>
        <w:t>a qualitative research</w:t>
      </w:r>
      <w:r w:rsidRPr="1178EF8F" w:rsidR="1EF1156A">
        <w:rPr>
          <w:rFonts w:ascii="Times New Roman" w:hAnsi="Times New Roman" w:eastAsia="Times New Roman" w:cs="Times New Roman"/>
          <w:noProof w:val="0"/>
          <w:sz w:val="20"/>
          <w:szCs w:val="20"/>
          <w:lang w:val="en-US"/>
        </w:rPr>
        <w:t xml:space="preserve"> which shaped their </w:t>
      </w:r>
      <w:r w:rsidRPr="1178EF8F" w:rsidR="1EF1156A">
        <w:rPr>
          <w:rFonts w:ascii="Times New Roman" w:hAnsi="Times New Roman" w:eastAsia="Times New Roman" w:cs="Times New Roman"/>
          <w:noProof w:val="0"/>
          <w:sz w:val="20"/>
          <w:szCs w:val="20"/>
          <w:lang w:val="en-US"/>
        </w:rPr>
        <w:t>objective</w:t>
      </w:r>
      <w:r w:rsidRPr="1178EF8F" w:rsidR="1EF1156A">
        <w:rPr>
          <w:rFonts w:ascii="Times New Roman" w:hAnsi="Times New Roman" w:eastAsia="Times New Roman" w:cs="Times New Roman"/>
          <w:noProof w:val="0"/>
          <w:sz w:val="20"/>
          <w:szCs w:val="20"/>
          <w:lang w:val="en-US"/>
        </w:rPr>
        <w:t xml:space="preserve"> to unveil the way the bereaved persons that practiced altruistic kidney donation (AKD) </w:t>
      </w:r>
      <w:r w:rsidRPr="1178EF8F" w:rsidR="1EF1156A">
        <w:rPr>
          <w:rFonts w:ascii="Times New Roman" w:hAnsi="Times New Roman" w:eastAsia="Times New Roman" w:cs="Times New Roman"/>
          <w:noProof w:val="0"/>
          <w:sz w:val="20"/>
          <w:szCs w:val="20"/>
          <w:lang w:val="en-US"/>
        </w:rPr>
        <w:t>utilized</w:t>
      </w:r>
      <w:r w:rsidRPr="1178EF8F" w:rsidR="1EF1156A">
        <w:rPr>
          <w:rFonts w:ascii="Times New Roman" w:hAnsi="Times New Roman" w:eastAsia="Times New Roman" w:cs="Times New Roman"/>
          <w:noProof w:val="0"/>
          <w:sz w:val="20"/>
          <w:szCs w:val="20"/>
          <w:lang w:val="en-US"/>
        </w:rPr>
        <w:t xml:space="preserve"> the meaning-making processes to cope with their grief. The researchers conducted deep interviews with ten bereaved altruistic kidney donors to collect the relevant data. Thereafter, with the application of content analysis, the vegetative method utilized the innumerable possibilities to fully understand the whole matter and uncovered five key themes, namely, symbols of taking from a sense of control through the act of donation in return for the uncontrollable loss, the direct act of donation, and, thus, the construction of the meaning, the act of donation that will continue the relationship with the deceased, the activation of emotion and, in consequence, the establishment of a bond with the deceased, and the recipient of the organ as a new social connection. The outcomes </w:t>
      </w:r>
      <w:r w:rsidRPr="1178EF8F" w:rsidR="1EF1156A">
        <w:rPr>
          <w:rFonts w:ascii="Times New Roman" w:hAnsi="Times New Roman" w:eastAsia="Times New Roman" w:cs="Times New Roman"/>
          <w:noProof w:val="0"/>
          <w:sz w:val="20"/>
          <w:szCs w:val="20"/>
          <w:lang w:val="en-US"/>
        </w:rPr>
        <w:t>well illustrate</w:t>
      </w:r>
      <w:r w:rsidRPr="1178EF8F" w:rsidR="1EF1156A">
        <w:rPr>
          <w:rFonts w:ascii="Times New Roman" w:hAnsi="Times New Roman" w:eastAsia="Times New Roman" w:cs="Times New Roman"/>
          <w:noProof w:val="0"/>
          <w:sz w:val="20"/>
          <w:szCs w:val="20"/>
          <w:lang w:val="en-US"/>
        </w:rPr>
        <w:t xml:space="preserve"> the changing part of AKD as the one that apart from enabling meaning-making serves as a ground for the identification and adapting to the bereaved through Meaning-Making Theory and Continuing Bonds Theory. The research brings out practical issues concerning the situation of the donors in their grief, such as the highlighting of purposeful altruism as a therapeutic coping force in such traumatic situations.</w:t>
      </w:r>
    </w:p>
    <w:p w:rsidR="5BEA5EE8" w:rsidP="1178EF8F" w:rsidRDefault="5BEA5EE8" w14:paraId="5781D989" w14:textId="1C4D0FC1">
      <w:pPr>
        <w:pStyle w:val="Normal"/>
        <w:spacing w:line="240" w:lineRule="auto"/>
        <w:jc w:val="both"/>
        <w:rPr>
          <w:rFonts w:ascii="Times New Roman" w:hAnsi="Times New Roman" w:eastAsia="Times New Roman" w:cs="Times New Roman"/>
          <w:noProof w:val="0"/>
          <w:color w:val="auto"/>
          <w:sz w:val="20"/>
          <w:szCs w:val="20"/>
          <w:lang w:val="en-US"/>
        </w:rPr>
      </w:pPr>
      <w:r w:rsidRPr="1178EF8F" w:rsidR="5BEA5EE8">
        <w:rPr>
          <w:rFonts w:ascii="Times New Roman" w:hAnsi="Times New Roman" w:eastAsia="Times New Roman" w:cs="Times New Roman"/>
          <w:noProof w:val="0"/>
          <w:sz w:val="20"/>
          <w:szCs w:val="20"/>
          <w:lang w:val="en-US"/>
        </w:rPr>
        <w:t xml:space="preserve"> </w:t>
      </w:r>
      <w:r w:rsidRPr="1178EF8F" w:rsidR="2BFF9CE0">
        <w:rPr>
          <w:rFonts w:ascii="Times New Roman" w:hAnsi="Times New Roman" w:eastAsia="Times New Roman" w:cs="Times New Roman"/>
          <w:noProof w:val="0"/>
          <w:sz w:val="20"/>
          <w:szCs w:val="20"/>
          <w:lang w:val="en-US"/>
        </w:rPr>
        <w:t xml:space="preserve">Gaur (2025) aimed to provide a comprehensive analysis of the evolution of grief conceptualization, with a focus on the role of meaning-making in </w:t>
      </w:r>
      <w:r w:rsidRPr="1178EF8F" w:rsidR="2BFF9CE0">
        <w:rPr>
          <w:rFonts w:ascii="Times New Roman" w:hAnsi="Times New Roman" w:eastAsia="Times New Roman" w:cs="Times New Roman"/>
          <w:noProof w:val="0"/>
          <w:sz w:val="20"/>
          <w:szCs w:val="20"/>
          <w:lang w:val="en-US"/>
        </w:rPr>
        <w:t>facilitating</w:t>
      </w:r>
      <w:r w:rsidRPr="1178EF8F" w:rsidR="2BFF9CE0">
        <w:rPr>
          <w:rFonts w:ascii="Times New Roman" w:hAnsi="Times New Roman" w:eastAsia="Times New Roman" w:cs="Times New Roman"/>
          <w:noProof w:val="0"/>
          <w:sz w:val="20"/>
          <w:szCs w:val="20"/>
          <w:lang w:val="en-US"/>
        </w:rPr>
        <w:t xml:space="preserve"> adaptation to loss. The study adopts a narrative review </w:t>
      </w:r>
      <w:r w:rsidRPr="1178EF8F" w:rsidR="2BFF9CE0">
        <w:rPr>
          <w:rFonts w:ascii="Times New Roman" w:hAnsi="Times New Roman" w:eastAsia="Times New Roman" w:cs="Times New Roman"/>
          <w:noProof w:val="0"/>
          <w:sz w:val="20"/>
          <w:szCs w:val="20"/>
          <w:lang w:val="en-US"/>
        </w:rPr>
        <w:t>methodology</w:t>
      </w:r>
      <w:r w:rsidRPr="1178EF8F" w:rsidR="2BFF9CE0">
        <w:rPr>
          <w:rFonts w:ascii="Times New Roman" w:hAnsi="Times New Roman" w:eastAsia="Times New Roman" w:cs="Times New Roman"/>
          <w:noProof w:val="0"/>
          <w:sz w:val="20"/>
          <w:szCs w:val="20"/>
          <w:lang w:val="en-US"/>
        </w:rPr>
        <w:t xml:space="preserve">, synthesizing historical and contemporary literature in thanatology, including developments in grief theory and therapeutic practices. While it does not specify empirical data collection or sample size, it critically examines shifts from early universalist, detachment-focused models of grief to modern, </w:t>
      </w:r>
      <w:r w:rsidRPr="1178EF8F" w:rsidR="2BFF9CE0">
        <w:rPr>
          <w:rFonts w:ascii="Times New Roman" w:hAnsi="Times New Roman" w:eastAsia="Times New Roman" w:cs="Times New Roman"/>
          <w:noProof w:val="0"/>
          <w:sz w:val="20"/>
          <w:szCs w:val="20"/>
          <w:lang w:val="en-US"/>
        </w:rPr>
        <w:t>socioculturally</w:t>
      </w:r>
      <w:r w:rsidRPr="1178EF8F" w:rsidR="2BFF9CE0">
        <w:rPr>
          <w:rFonts w:ascii="Times New Roman" w:hAnsi="Times New Roman" w:eastAsia="Times New Roman" w:cs="Times New Roman"/>
          <w:noProof w:val="0"/>
          <w:sz w:val="20"/>
          <w:szCs w:val="20"/>
          <w:lang w:val="en-US"/>
        </w:rPr>
        <w:t xml:space="preserve"> informed frameworks that highlight meaning-making as central to the grieving process. </w:t>
      </w:r>
      <w:r w:rsidRPr="1178EF8F" w:rsidR="2BFF9CE0">
        <w:rPr>
          <w:rFonts w:ascii="Times New Roman" w:hAnsi="Times New Roman" w:eastAsia="Times New Roman" w:cs="Times New Roman"/>
          <w:noProof w:val="0"/>
          <w:sz w:val="20"/>
          <w:szCs w:val="20"/>
          <w:lang w:val="en-US"/>
        </w:rPr>
        <w:t>The paper emphasizes the increasing recognition of individual and cultural variations in meaning-making, especially in light of complicated grief experiences exacerbated by the COVID-19 pandemic.</w:t>
      </w:r>
      <w:r w:rsidRPr="1178EF8F" w:rsidR="2BFF9CE0">
        <w:rPr>
          <w:rFonts w:ascii="Times New Roman" w:hAnsi="Times New Roman" w:eastAsia="Times New Roman" w:cs="Times New Roman"/>
          <w:noProof w:val="0"/>
          <w:sz w:val="20"/>
          <w:szCs w:val="20"/>
          <w:lang w:val="en-US"/>
        </w:rPr>
        <w:t xml:space="preserve"> It also reviews current counselor education practices, advocating for the integration of updated, trauma-informed approaches to grief work. The findings underscore the relevance of meaning-making as both a personal and social construct that can shape grief outcomes, and the paper calls for future-oriented improvements in training and practice.</w:t>
      </w:r>
    </w:p>
    <w:p w:rsidR="3E965DB0" w:rsidP="1178EF8F" w:rsidRDefault="3E965DB0" w14:paraId="4F1F0683" w14:textId="673425DC">
      <w:pPr>
        <w:pStyle w:val="Normal"/>
        <w:spacing w:line="240" w:lineRule="auto"/>
        <w:jc w:val="both"/>
        <w:rPr>
          <w:rFonts w:ascii="Times New Roman" w:hAnsi="Times New Roman" w:eastAsia="Times New Roman" w:cs="Times New Roman"/>
          <w:noProof w:val="0"/>
          <w:color w:val="auto"/>
          <w:sz w:val="20"/>
          <w:szCs w:val="20"/>
          <w:lang w:val="en-US"/>
        </w:rPr>
      </w:pPr>
      <w:r w:rsidRPr="1178EF8F" w:rsidR="3E965DB0">
        <w:rPr>
          <w:rFonts w:ascii="Times New Roman" w:hAnsi="Times New Roman" w:eastAsia="Times New Roman" w:cs="Times New Roman"/>
          <w:noProof w:val="0"/>
          <w:sz w:val="20"/>
          <w:szCs w:val="20"/>
          <w:lang w:val="en-US"/>
        </w:rPr>
        <w:t xml:space="preserve">Lee et al. (2025) </w:t>
      </w:r>
      <w:r w:rsidRPr="1178EF8F" w:rsidR="574C296D">
        <w:rPr>
          <w:rFonts w:ascii="Times New Roman" w:hAnsi="Times New Roman" w:eastAsia="Times New Roman" w:cs="Times New Roman"/>
          <w:noProof w:val="0"/>
          <w:sz w:val="20"/>
          <w:szCs w:val="20"/>
          <w:lang w:val="en-US"/>
        </w:rPr>
        <w:t>verified</w:t>
      </w:r>
      <w:r w:rsidRPr="1178EF8F" w:rsidR="574C296D">
        <w:rPr>
          <w:rFonts w:ascii="Times New Roman" w:hAnsi="Times New Roman" w:eastAsia="Times New Roman" w:cs="Times New Roman"/>
          <w:noProof w:val="0"/>
          <w:sz w:val="20"/>
          <w:szCs w:val="20"/>
          <w:lang w:val="en-US"/>
        </w:rPr>
        <w:t xml:space="preserve"> the clinical potential of the Integration of Stressful Life Experiences Scale-Short Form (ISLES-SF) as a tool for the identification of the bereaved people who are suffering from the mentioned problems in the search for meaning and who are thus unable to continue learning and developing. This study, conducted with a group of 118 adults who have been bereaved, used the method of quantitative research to test the diagnostic efficiency of the ISLES-SF, concluding that the test was 83% sensitive and 73% specific with a cut-off score of ≥14 for clinical concern. The nature of data collection was such that it measured participants' own disturbances of meaning-making. The high scores on the ISLES-SF reported in the analyses were found to be significantly related to the presence of anxiety, depression, and prolonged grief symptoms, thus </w:t>
      </w:r>
      <w:r w:rsidRPr="1178EF8F" w:rsidR="574C296D">
        <w:rPr>
          <w:rFonts w:ascii="Times New Roman" w:hAnsi="Times New Roman" w:eastAsia="Times New Roman" w:cs="Times New Roman"/>
          <w:noProof w:val="0"/>
          <w:sz w:val="20"/>
          <w:szCs w:val="20"/>
          <w:lang w:val="en-US"/>
        </w:rPr>
        <w:t>indicating</w:t>
      </w:r>
      <w:r w:rsidRPr="1178EF8F" w:rsidR="574C296D">
        <w:rPr>
          <w:rFonts w:ascii="Times New Roman" w:hAnsi="Times New Roman" w:eastAsia="Times New Roman" w:cs="Times New Roman"/>
          <w:noProof w:val="0"/>
          <w:sz w:val="20"/>
          <w:szCs w:val="20"/>
          <w:lang w:val="en-US"/>
        </w:rPr>
        <w:t xml:space="preserve"> that the scale could potentially be used to recognize maladaptive responses to loss at the early stage. The results suggest not only the necessity of meaning making but also its absence to be a factor suitable for the identification of individuals who might develop the most severe reports, enabling practitioners to be equipped with tools for prompt intervention.</w:t>
      </w:r>
    </w:p>
    <w:p w:rsidR="13474A3A" w:rsidP="1178EF8F" w:rsidRDefault="13474A3A" w14:paraId="1904E94A" w14:textId="5EBF9D7E">
      <w:pPr>
        <w:pStyle w:val="Normal"/>
        <w:spacing w:line="240" w:lineRule="auto"/>
        <w:jc w:val="both"/>
        <w:rPr>
          <w:rFonts w:ascii="Times New Roman" w:hAnsi="Times New Roman" w:eastAsia="Times New Roman" w:cs="Times New Roman"/>
          <w:noProof w:val="0"/>
          <w:color w:val="auto"/>
          <w:sz w:val="20"/>
          <w:szCs w:val="20"/>
          <w:lang w:val="en-US"/>
        </w:rPr>
      </w:pPr>
      <w:r w:rsidRPr="1178EF8F" w:rsidR="13474A3A">
        <w:rPr>
          <w:rFonts w:ascii="Times New Roman" w:hAnsi="Times New Roman" w:eastAsia="Times New Roman" w:cs="Times New Roman"/>
          <w:noProof w:val="0"/>
          <w:sz w:val="20"/>
          <w:szCs w:val="20"/>
          <w:lang w:val="en-US"/>
        </w:rPr>
        <w:t>Rolbiecki et al. (2025) conducted a secondary qualitative analysis to explore how bereaved individuals engage in meaning-making through the use of Digital Storytelling, an arts-based narrative technique.</w:t>
      </w:r>
      <w:r w:rsidRPr="1178EF8F" w:rsidR="13474A3A">
        <w:rPr>
          <w:rFonts w:ascii="Times New Roman" w:hAnsi="Times New Roman" w:eastAsia="Times New Roman" w:cs="Times New Roman"/>
          <w:noProof w:val="0"/>
          <w:sz w:val="20"/>
          <w:szCs w:val="20"/>
          <w:lang w:val="en-US"/>
        </w:rPr>
        <w:t xml:space="preserve"> </w:t>
      </w:r>
      <w:r w:rsidRPr="1178EF8F" w:rsidR="092C722D">
        <w:rPr>
          <w:rFonts w:ascii="Times New Roman" w:hAnsi="Times New Roman" w:eastAsia="Times New Roman" w:cs="Times New Roman"/>
          <w:noProof w:val="0"/>
          <w:sz w:val="20"/>
          <w:szCs w:val="20"/>
          <w:lang w:val="en-US"/>
        </w:rPr>
        <w:t>They conducted the study with digital stories developed by 14 participants who had experienced great loss in an attempt to explore the phenomenon and the related processes.</w:t>
      </w:r>
      <w:r w:rsidRPr="1178EF8F" w:rsidR="092C722D">
        <w:rPr>
          <w:rFonts w:ascii="Times New Roman" w:hAnsi="Times New Roman" w:eastAsia="Times New Roman" w:cs="Times New Roman"/>
          <w:noProof w:val="0"/>
          <w:sz w:val="20"/>
          <w:szCs w:val="20"/>
          <w:lang w:val="en-US"/>
        </w:rPr>
        <w:t xml:space="preserve"> The methodological approach was qualitative content analysis which yielded different trends among the narratives including sense making, benefit finding, continuing bonds, shifting identity, and addressing unfinished business. These results confirm once again the importance of earlier findings that covered the addition of a clear sense of defeat in grieving and reveal the use of arts-based techniques to support constructive coping in the state of the grief process. The application of the findings of this study seems to </w:t>
      </w:r>
      <w:r w:rsidRPr="1178EF8F" w:rsidR="092C722D">
        <w:rPr>
          <w:rFonts w:ascii="Times New Roman" w:hAnsi="Times New Roman" w:eastAsia="Times New Roman" w:cs="Times New Roman"/>
          <w:noProof w:val="0"/>
          <w:sz w:val="20"/>
          <w:szCs w:val="20"/>
          <w:lang w:val="en-US"/>
        </w:rPr>
        <w:t>indicate</w:t>
      </w:r>
      <w:r w:rsidRPr="1178EF8F" w:rsidR="092C722D">
        <w:rPr>
          <w:rFonts w:ascii="Times New Roman" w:hAnsi="Times New Roman" w:eastAsia="Times New Roman" w:cs="Times New Roman"/>
          <w:noProof w:val="0"/>
          <w:sz w:val="20"/>
          <w:szCs w:val="20"/>
          <w:lang w:val="en-US"/>
        </w:rPr>
        <w:t xml:space="preserve"> that the use of digital storytelling as a narrative method is quite possible today, and through its use, people can tell their stories and get immediate therapeutic impacts in terms of psychological outcomes.</w:t>
      </w:r>
    </w:p>
    <w:p w:rsidR="1E529105" w:rsidP="1178EF8F" w:rsidRDefault="1E529105" w14:paraId="66C14C7D" w14:textId="7520E83B">
      <w:pPr>
        <w:pStyle w:val="Normal"/>
        <w:spacing w:line="240" w:lineRule="auto"/>
        <w:jc w:val="both"/>
        <w:rPr>
          <w:rFonts w:ascii="Times New Roman" w:hAnsi="Times New Roman" w:eastAsia="Times New Roman" w:cs="Times New Roman"/>
          <w:noProof w:val="0"/>
          <w:color w:val="auto"/>
          <w:sz w:val="20"/>
          <w:szCs w:val="20"/>
          <w:lang w:val="en-US"/>
        </w:rPr>
      </w:pPr>
      <w:r w:rsidRPr="1178EF8F" w:rsidR="1E529105">
        <w:rPr>
          <w:rFonts w:ascii="Times New Roman" w:hAnsi="Times New Roman" w:eastAsia="Times New Roman" w:cs="Times New Roman"/>
          <w:noProof w:val="0"/>
          <w:sz w:val="20"/>
          <w:szCs w:val="20"/>
          <w:lang w:val="en-US"/>
        </w:rPr>
        <w:t xml:space="preserve">Salom et al. (2025) aimed to explore how Spanish-speaking survivors of suicide loss engage in meaning-making processes following their bereavement. </w:t>
      </w:r>
      <w:r w:rsidRPr="1178EF8F" w:rsidR="6B0384C9">
        <w:rPr>
          <w:rFonts w:ascii="Times New Roman" w:hAnsi="Times New Roman" w:eastAsia="Times New Roman" w:cs="Times New Roman"/>
          <w:noProof w:val="0"/>
          <w:sz w:val="20"/>
          <w:szCs w:val="20"/>
          <w:lang w:val="en-US"/>
        </w:rPr>
        <w:t xml:space="preserve">The research used a qualitative method by conducting semi-structured individual interviews with a purposed sample of 10 Spanish adults who have had someone die of a suicide experience. After that, the study underwent data collection that had in-depth interviews, which were used for both inductive and deductive analysis with the help of a Spanish-translated version of the Meaning in Loss Codebook (MLC), enabling for cross-culturally sensitive analysis. The results that appeared addressed the various traumatic, stigmatizing, and oppressive experiences of the survivors, while also showing the ways of personal development such as gaining more strength, maturity, re-evaluation of life priorities, and having a new social responsibility attitude. In addition, participation in survivor support groups was instrumental in fostering altruism and empathy, thus illustrating how sense-making mechanisms can turn being grief-stricken into becoming a better person both in </w:t>
      </w:r>
      <w:r w:rsidRPr="1178EF8F" w:rsidR="6B0384C9">
        <w:rPr>
          <w:rFonts w:ascii="Times New Roman" w:hAnsi="Times New Roman" w:eastAsia="Times New Roman" w:cs="Times New Roman"/>
          <w:noProof w:val="0"/>
          <w:sz w:val="20"/>
          <w:szCs w:val="20"/>
          <w:lang w:val="en-US"/>
        </w:rPr>
        <w:t>capacity</w:t>
      </w:r>
      <w:r w:rsidRPr="1178EF8F" w:rsidR="6B0384C9">
        <w:rPr>
          <w:rFonts w:ascii="Times New Roman" w:hAnsi="Times New Roman" w:eastAsia="Times New Roman" w:cs="Times New Roman"/>
          <w:noProof w:val="0"/>
          <w:sz w:val="20"/>
          <w:szCs w:val="20"/>
          <w:lang w:val="en-US"/>
        </w:rPr>
        <w:t xml:space="preserve"> and society-wise. It can be noted that this research ushers in a new era of the MLC's applicability to other cultures by being a solid tool for further research in clinical assessment </w:t>
      </w:r>
      <w:r w:rsidRPr="1178EF8F" w:rsidR="6B0384C9">
        <w:rPr>
          <w:rFonts w:ascii="Times New Roman" w:hAnsi="Times New Roman" w:eastAsia="Times New Roman" w:cs="Times New Roman"/>
          <w:noProof w:val="0"/>
          <w:sz w:val="20"/>
          <w:szCs w:val="20"/>
          <w:lang w:val="en-US"/>
        </w:rPr>
        <w:t>and also</w:t>
      </w:r>
      <w:r w:rsidRPr="1178EF8F" w:rsidR="6B0384C9">
        <w:rPr>
          <w:rFonts w:ascii="Times New Roman" w:hAnsi="Times New Roman" w:eastAsia="Times New Roman" w:cs="Times New Roman"/>
          <w:noProof w:val="0"/>
          <w:sz w:val="20"/>
          <w:szCs w:val="20"/>
          <w:lang w:val="en-US"/>
        </w:rPr>
        <w:t xml:space="preserve"> for use as a research instrument for Spanish-speaking scenarios.</w:t>
      </w:r>
    </w:p>
    <w:p w:rsidR="744C1441" w:rsidP="1178EF8F" w:rsidRDefault="744C1441" w14:paraId="3689983A" w14:textId="3DF5680F">
      <w:pPr>
        <w:pStyle w:val="Normal"/>
        <w:spacing w:line="240" w:lineRule="auto"/>
        <w:jc w:val="both"/>
        <w:rPr>
          <w:rFonts w:ascii="Times New Roman" w:hAnsi="Times New Roman" w:eastAsia="Times New Roman" w:cs="Times New Roman"/>
          <w:noProof w:val="0"/>
          <w:color w:val="auto"/>
          <w:sz w:val="20"/>
          <w:szCs w:val="20"/>
          <w:lang w:val="en-US"/>
        </w:rPr>
      </w:pPr>
      <w:r w:rsidRPr="1178EF8F" w:rsidR="744C1441">
        <w:rPr>
          <w:rFonts w:ascii="Times New Roman" w:hAnsi="Times New Roman" w:eastAsia="Times New Roman" w:cs="Times New Roman"/>
          <w:noProof w:val="0"/>
          <w:sz w:val="20"/>
          <w:szCs w:val="20"/>
          <w:lang w:val="en-US"/>
        </w:rPr>
        <w:t xml:space="preserve">Shaw (2025) aimed to explore how family members bereaved by substance-related deaths make meaning of their loss, focusing on the complex layers of stigma, disenfranchised grief, and emotional aftermath. </w:t>
      </w:r>
      <w:r w:rsidRPr="1178EF8F" w:rsidR="12915EB3">
        <w:rPr>
          <w:rFonts w:ascii="Times New Roman" w:hAnsi="Times New Roman" w:eastAsia="Times New Roman" w:cs="Times New Roman"/>
          <w:noProof w:val="0"/>
          <w:sz w:val="20"/>
          <w:szCs w:val="20"/>
          <w:lang w:val="en-US"/>
        </w:rPr>
        <w:t xml:space="preserve">Utilizing qualitative, the study underwent in-depth interviews with eleven family members shockingly struck by the death of a loved one to drug abuse. The participants’ life stories were collected, which focused on the accounts of the participant's grief, their coping strategies, and the construction of meaning. The research </w:t>
      </w:r>
      <w:r w:rsidRPr="1178EF8F" w:rsidR="12915EB3">
        <w:rPr>
          <w:rFonts w:ascii="Times New Roman" w:hAnsi="Times New Roman" w:eastAsia="Times New Roman" w:cs="Times New Roman"/>
          <w:noProof w:val="0"/>
          <w:sz w:val="20"/>
          <w:szCs w:val="20"/>
          <w:lang w:val="en-US"/>
        </w:rPr>
        <w:t>indicated</w:t>
      </w:r>
      <w:r w:rsidRPr="1178EF8F" w:rsidR="12915EB3">
        <w:rPr>
          <w:rFonts w:ascii="Times New Roman" w:hAnsi="Times New Roman" w:eastAsia="Times New Roman" w:cs="Times New Roman"/>
          <w:noProof w:val="0"/>
          <w:sz w:val="20"/>
          <w:szCs w:val="20"/>
          <w:lang w:val="en-US"/>
        </w:rPr>
        <w:t xml:space="preserve"> that the respondents suffered from sorrow, depression, and inner pain passed on from generation to generation that suppressed other parts of life and </w:t>
      </w:r>
      <w:r w:rsidRPr="1178EF8F" w:rsidR="12915EB3">
        <w:rPr>
          <w:rFonts w:ascii="Times New Roman" w:hAnsi="Times New Roman" w:eastAsia="Times New Roman" w:cs="Times New Roman"/>
          <w:noProof w:val="0"/>
          <w:sz w:val="20"/>
          <w:szCs w:val="20"/>
          <w:lang w:val="en-US"/>
        </w:rPr>
        <w:t>mainly their</w:t>
      </w:r>
      <w:r w:rsidRPr="1178EF8F" w:rsidR="12915EB3">
        <w:rPr>
          <w:rFonts w:ascii="Times New Roman" w:hAnsi="Times New Roman" w:eastAsia="Times New Roman" w:cs="Times New Roman"/>
          <w:noProof w:val="0"/>
          <w:sz w:val="20"/>
          <w:szCs w:val="20"/>
          <w:lang w:val="en-US"/>
        </w:rPr>
        <w:t xml:space="preserve"> social interactions. Quite unexpectedly, the actions promoting meaning restoration were embodied in the participants' active transformation of social stereotypes that originally turned out to be a rebellion and </w:t>
      </w:r>
      <w:r w:rsidRPr="1178EF8F" w:rsidR="12915EB3">
        <w:rPr>
          <w:rFonts w:ascii="Times New Roman" w:hAnsi="Times New Roman" w:eastAsia="Times New Roman" w:cs="Times New Roman"/>
          <w:noProof w:val="0"/>
          <w:sz w:val="20"/>
          <w:szCs w:val="20"/>
          <w:lang w:val="en-US"/>
        </w:rPr>
        <w:t>saw the light</w:t>
      </w:r>
      <w:r w:rsidRPr="1178EF8F" w:rsidR="12915EB3">
        <w:rPr>
          <w:rFonts w:ascii="Times New Roman" w:hAnsi="Times New Roman" w:eastAsia="Times New Roman" w:cs="Times New Roman"/>
          <w:noProof w:val="0"/>
          <w:sz w:val="20"/>
          <w:szCs w:val="20"/>
          <w:lang w:val="en-US"/>
        </w:rPr>
        <w:t xml:space="preserve"> by inspiring collective action, educational process, creative arts, and spiritual engagements, including non-human kin connections. More crucially, the study might </w:t>
      </w:r>
      <w:r w:rsidRPr="1178EF8F" w:rsidR="12915EB3">
        <w:rPr>
          <w:rFonts w:ascii="Times New Roman" w:hAnsi="Times New Roman" w:eastAsia="Times New Roman" w:cs="Times New Roman"/>
          <w:noProof w:val="0"/>
          <w:sz w:val="20"/>
          <w:szCs w:val="20"/>
          <w:lang w:val="en-US"/>
        </w:rPr>
        <w:t>assist</w:t>
      </w:r>
      <w:r w:rsidRPr="1178EF8F" w:rsidR="12915EB3">
        <w:rPr>
          <w:rFonts w:ascii="Times New Roman" w:hAnsi="Times New Roman" w:eastAsia="Times New Roman" w:cs="Times New Roman"/>
          <w:noProof w:val="0"/>
          <w:sz w:val="20"/>
          <w:szCs w:val="20"/>
          <w:lang w:val="en-US"/>
        </w:rPr>
        <w:t xml:space="preserve"> constituted respondents in reading their grief experiences differently, </w:t>
      </w:r>
      <w:r w:rsidRPr="1178EF8F" w:rsidR="12915EB3">
        <w:rPr>
          <w:rFonts w:ascii="Times New Roman" w:hAnsi="Times New Roman" w:eastAsia="Times New Roman" w:cs="Times New Roman"/>
          <w:noProof w:val="0"/>
          <w:sz w:val="20"/>
          <w:szCs w:val="20"/>
          <w:lang w:val="en-US"/>
        </w:rPr>
        <w:t>consequently</w:t>
      </w:r>
      <w:r w:rsidRPr="1178EF8F" w:rsidR="12915EB3">
        <w:rPr>
          <w:rFonts w:ascii="Times New Roman" w:hAnsi="Times New Roman" w:eastAsia="Times New Roman" w:cs="Times New Roman"/>
          <w:noProof w:val="0"/>
          <w:sz w:val="20"/>
          <w:szCs w:val="20"/>
          <w:lang w:val="en-US"/>
        </w:rPr>
        <w:t xml:space="preserve"> becoming "wise healers" in the eyes of others. This research indeed brings into relief the constructive nature of meaning-making in grief adjustment bearing in mind the dilemmas present in death situations that </w:t>
      </w:r>
      <w:r w:rsidRPr="1178EF8F" w:rsidR="12915EB3">
        <w:rPr>
          <w:rFonts w:ascii="Times New Roman" w:hAnsi="Times New Roman" w:eastAsia="Times New Roman" w:cs="Times New Roman"/>
          <w:noProof w:val="0"/>
          <w:sz w:val="20"/>
          <w:szCs w:val="20"/>
          <w:lang w:val="en-US"/>
        </w:rPr>
        <w:t>frequently</w:t>
      </w:r>
      <w:r w:rsidRPr="1178EF8F" w:rsidR="12915EB3">
        <w:rPr>
          <w:rFonts w:ascii="Times New Roman" w:hAnsi="Times New Roman" w:eastAsia="Times New Roman" w:cs="Times New Roman"/>
          <w:noProof w:val="0"/>
          <w:sz w:val="20"/>
          <w:szCs w:val="20"/>
          <w:lang w:val="en-US"/>
        </w:rPr>
        <w:t xml:space="preserve"> end in marginalized bereavement and highlights the imperative for more grief literacy in social work practice.</w:t>
      </w:r>
    </w:p>
    <w:p w:rsidR="6509BB33" w:rsidP="1178EF8F" w:rsidRDefault="6509BB33" w14:paraId="16AF6E82" w14:textId="3BF8986E">
      <w:pPr>
        <w:pStyle w:val="Normal"/>
        <w:spacing w:line="240" w:lineRule="auto"/>
        <w:jc w:val="both"/>
        <w:rPr>
          <w:rFonts w:ascii="Times New Roman" w:hAnsi="Times New Roman" w:eastAsia="Times New Roman" w:cs="Times New Roman"/>
          <w:noProof w:val="0"/>
          <w:color w:val="auto"/>
          <w:sz w:val="20"/>
          <w:szCs w:val="20"/>
          <w:lang w:val="en-US"/>
        </w:rPr>
      </w:pPr>
      <w:r w:rsidRPr="1178EF8F" w:rsidR="6509BB33">
        <w:rPr>
          <w:rFonts w:ascii="Times New Roman" w:hAnsi="Times New Roman" w:eastAsia="Times New Roman" w:cs="Times New Roman"/>
          <w:noProof w:val="0"/>
          <w:sz w:val="20"/>
          <w:szCs w:val="20"/>
          <w:lang w:val="en-US"/>
        </w:rPr>
        <w:t xml:space="preserve">Tey and Lee (2025) conducted a retrospective qualitative study to explore how bereaved family caregivers’ </w:t>
      </w:r>
      <w:r w:rsidRPr="1178EF8F" w:rsidR="6509BB33">
        <w:rPr>
          <w:rFonts w:ascii="Times New Roman" w:hAnsi="Times New Roman" w:eastAsia="Times New Roman" w:cs="Times New Roman"/>
          <w:noProof w:val="0"/>
          <w:sz w:val="20"/>
          <w:szCs w:val="20"/>
          <w:lang w:val="en-US"/>
        </w:rPr>
        <w:t>perceptions</w:t>
      </w:r>
      <w:r w:rsidRPr="1178EF8F" w:rsidR="6509BB33">
        <w:rPr>
          <w:rFonts w:ascii="Times New Roman" w:hAnsi="Times New Roman" w:eastAsia="Times New Roman" w:cs="Times New Roman"/>
          <w:noProof w:val="0"/>
          <w:sz w:val="20"/>
          <w:szCs w:val="20"/>
          <w:lang w:val="en-US"/>
        </w:rPr>
        <w:t xml:space="preserve"> of a "good death" for their spouse or parent shaped their caregiving experiences, through the lens of meaning-making. Using purposive sampling, they recruited 15 participants from a hospice setting and applied Interpretative Phenomenological Analysis (IPA) to examine their narratives. The study </w:t>
      </w:r>
      <w:r w:rsidRPr="1178EF8F" w:rsidR="6509BB33">
        <w:rPr>
          <w:rFonts w:ascii="Times New Roman" w:hAnsi="Times New Roman" w:eastAsia="Times New Roman" w:cs="Times New Roman"/>
          <w:noProof w:val="0"/>
          <w:sz w:val="20"/>
          <w:szCs w:val="20"/>
          <w:lang w:val="en-US"/>
        </w:rPr>
        <w:t>identified</w:t>
      </w:r>
      <w:r w:rsidRPr="1178EF8F" w:rsidR="6509BB33">
        <w:rPr>
          <w:rFonts w:ascii="Times New Roman" w:hAnsi="Times New Roman" w:eastAsia="Times New Roman" w:cs="Times New Roman"/>
          <w:noProof w:val="0"/>
          <w:sz w:val="20"/>
          <w:szCs w:val="20"/>
          <w:lang w:val="en-US"/>
        </w:rPr>
        <w:t xml:space="preserve"> five core components of a good death, blending Western end-of-life ideals with traditional Asian values, and revealed that caregivers’ meanings assigned to their experiences were significantly influenced by these </w:t>
      </w:r>
      <w:r w:rsidRPr="1178EF8F" w:rsidR="6509BB33">
        <w:rPr>
          <w:rFonts w:ascii="Times New Roman" w:hAnsi="Times New Roman" w:eastAsia="Times New Roman" w:cs="Times New Roman"/>
          <w:noProof w:val="0"/>
          <w:sz w:val="20"/>
          <w:szCs w:val="20"/>
          <w:lang w:val="en-US"/>
        </w:rPr>
        <w:t>perceptions</w:t>
      </w:r>
      <w:r w:rsidRPr="1178EF8F" w:rsidR="6509BB33">
        <w:rPr>
          <w:rFonts w:ascii="Times New Roman" w:hAnsi="Times New Roman" w:eastAsia="Times New Roman" w:cs="Times New Roman"/>
          <w:noProof w:val="0"/>
          <w:sz w:val="20"/>
          <w:szCs w:val="20"/>
          <w:lang w:val="en-US"/>
        </w:rPr>
        <w:t>. The findings underscore how constructing meaning around the concept of a good death helps caregivers make sense of their roles, potentially easing their grief journey. The study has strong implications for integrating meaning-oriented frameworks in both palliative care and bereavement support, highlighting the role of culturally sensitive meaning-making in shaping grief outcomes.</w:t>
      </w:r>
    </w:p>
    <w:p w:rsidR="1BC7965D" w:rsidP="1178EF8F" w:rsidRDefault="1BC7965D" w14:paraId="6E1E9BED" w14:textId="2EE5CAED">
      <w:pPr>
        <w:pStyle w:val="Normal"/>
        <w:spacing w:line="240" w:lineRule="auto"/>
        <w:jc w:val="both"/>
        <w:rPr>
          <w:rFonts w:ascii="Times New Roman" w:hAnsi="Times New Roman" w:eastAsia="Times New Roman" w:cs="Times New Roman"/>
          <w:noProof w:val="0"/>
          <w:color w:val="auto"/>
          <w:sz w:val="20"/>
          <w:szCs w:val="20"/>
          <w:lang w:val="en-US"/>
        </w:rPr>
      </w:pPr>
      <w:r w:rsidRPr="1178EF8F" w:rsidR="1BC7965D">
        <w:rPr>
          <w:rFonts w:ascii="Times New Roman" w:hAnsi="Times New Roman" w:eastAsia="Times New Roman" w:cs="Times New Roman"/>
          <w:noProof w:val="0"/>
          <w:sz w:val="20"/>
          <w:szCs w:val="20"/>
          <w:lang w:val="en-US"/>
        </w:rPr>
        <w:t xml:space="preserve">Ungureanu and Hall (2025) </w:t>
      </w:r>
      <w:r w:rsidRPr="1178EF8F" w:rsidR="7DC1E24B">
        <w:rPr>
          <w:rFonts w:ascii="Times New Roman" w:hAnsi="Times New Roman" w:eastAsia="Times New Roman" w:cs="Times New Roman"/>
          <w:noProof w:val="0"/>
          <w:sz w:val="20"/>
          <w:szCs w:val="20"/>
          <w:lang w:val="en-US"/>
        </w:rPr>
        <w:t xml:space="preserve">aimed at introducing an integrative therapeutic model for grief, which focuses on the two processes, one being the emotional processing and the other the cognitive meaning-making process caused by the urgent worldwide need for effective grief interventions in the wake of the COVID-19 pandemic. The researchers adopted </w:t>
      </w:r>
      <w:r w:rsidRPr="1178EF8F" w:rsidR="7DC1E24B">
        <w:rPr>
          <w:rFonts w:ascii="Times New Roman" w:hAnsi="Times New Roman" w:eastAsia="Times New Roman" w:cs="Times New Roman"/>
          <w:noProof w:val="0"/>
          <w:sz w:val="20"/>
          <w:szCs w:val="20"/>
          <w:lang w:val="en-US"/>
        </w:rPr>
        <w:t>a methodology</w:t>
      </w:r>
      <w:r w:rsidRPr="1178EF8F" w:rsidR="7DC1E24B">
        <w:rPr>
          <w:rFonts w:ascii="Times New Roman" w:hAnsi="Times New Roman" w:eastAsia="Times New Roman" w:cs="Times New Roman"/>
          <w:noProof w:val="0"/>
          <w:sz w:val="20"/>
          <w:szCs w:val="20"/>
          <w:lang w:val="en-US"/>
        </w:rPr>
        <w:t xml:space="preserve"> in which they developed a composite case study from real-life clinical cases that they had </w:t>
      </w:r>
      <w:r w:rsidRPr="1178EF8F" w:rsidR="7DC1E24B">
        <w:rPr>
          <w:rFonts w:ascii="Times New Roman" w:hAnsi="Times New Roman" w:eastAsia="Times New Roman" w:cs="Times New Roman"/>
          <w:noProof w:val="0"/>
          <w:sz w:val="20"/>
          <w:szCs w:val="20"/>
          <w:lang w:val="en-US"/>
        </w:rPr>
        <w:t>observed</w:t>
      </w:r>
      <w:r w:rsidRPr="1178EF8F" w:rsidR="7DC1E24B">
        <w:rPr>
          <w:rFonts w:ascii="Times New Roman" w:hAnsi="Times New Roman" w:eastAsia="Times New Roman" w:cs="Times New Roman"/>
          <w:noProof w:val="0"/>
          <w:sz w:val="20"/>
          <w:szCs w:val="20"/>
          <w:lang w:val="en-US"/>
        </w:rPr>
        <w:t xml:space="preserve"> throughout the years and that had helped them to illustrate the practical applications of their approach to grief. It was a qualitative, narrative-based approach that was used to collect the data, and this type of analysis, not only consistent with therapeutic experiences, was used to elaborate the theoretical and methodological issues in bilingual household and academic literacy development in immigrant and refugee communities. The analyst's conclusions revealed that a successful approach to grief therapy should involve both the emotional dimension of bereavement and the cognitive </w:t>
      </w:r>
      <w:r w:rsidRPr="1178EF8F" w:rsidR="7DC1E24B">
        <w:rPr>
          <w:rFonts w:ascii="Times New Roman" w:hAnsi="Times New Roman" w:eastAsia="Times New Roman" w:cs="Times New Roman"/>
          <w:noProof w:val="0"/>
          <w:sz w:val="20"/>
          <w:szCs w:val="20"/>
          <w:lang w:val="en-US"/>
        </w:rPr>
        <w:t>facet</w:t>
      </w:r>
      <w:r w:rsidRPr="1178EF8F" w:rsidR="7DC1E24B">
        <w:rPr>
          <w:rFonts w:ascii="Times New Roman" w:hAnsi="Times New Roman" w:eastAsia="Times New Roman" w:cs="Times New Roman"/>
          <w:noProof w:val="0"/>
          <w:sz w:val="20"/>
          <w:szCs w:val="20"/>
          <w:lang w:val="en-US"/>
        </w:rPr>
        <w:t xml:space="preserve"> of changing the meaning of loss, </w:t>
      </w:r>
      <w:r w:rsidRPr="1178EF8F" w:rsidR="7DC1E24B">
        <w:rPr>
          <w:rFonts w:ascii="Times New Roman" w:hAnsi="Times New Roman" w:eastAsia="Times New Roman" w:cs="Times New Roman"/>
          <w:noProof w:val="0"/>
          <w:sz w:val="20"/>
          <w:szCs w:val="20"/>
          <w:lang w:val="en-US"/>
        </w:rPr>
        <w:t>mainly after</w:t>
      </w:r>
      <w:r w:rsidRPr="1178EF8F" w:rsidR="7DC1E24B">
        <w:rPr>
          <w:rFonts w:ascii="Times New Roman" w:hAnsi="Times New Roman" w:eastAsia="Times New Roman" w:cs="Times New Roman"/>
          <w:noProof w:val="0"/>
          <w:sz w:val="20"/>
          <w:szCs w:val="20"/>
          <w:lang w:val="en-US"/>
        </w:rPr>
        <w:t xml:space="preserve"> the introduction of the prolonged grief disorder in the DSM-5-TR. The provided study implications show that therapies improving meaning-making abilities can </w:t>
      </w:r>
      <w:r w:rsidRPr="1178EF8F" w:rsidR="7DC1E24B">
        <w:rPr>
          <w:rFonts w:ascii="Times New Roman" w:hAnsi="Times New Roman" w:eastAsia="Times New Roman" w:cs="Times New Roman"/>
          <w:noProof w:val="0"/>
          <w:sz w:val="20"/>
          <w:szCs w:val="20"/>
          <w:lang w:val="en-US"/>
        </w:rPr>
        <w:t>improve significantly</w:t>
      </w:r>
      <w:r w:rsidRPr="1178EF8F" w:rsidR="7DC1E24B">
        <w:rPr>
          <w:rFonts w:ascii="Times New Roman" w:hAnsi="Times New Roman" w:eastAsia="Times New Roman" w:cs="Times New Roman"/>
          <w:noProof w:val="0"/>
          <w:sz w:val="20"/>
          <w:szCs w:val="20"/>
          <w:lang w:val="en-US"/>
        </w:rPr>
        <w:t xml:space="preserve"> the outcomes of grief and provide therapists with a structured, yet flexible framework to help clients cope with complicated bereavement.</w:t>
      </w:r>
    </w:p>
    <w:p w:rsidR="5E5C5040" w:rsidP="1178EF8F" w:rsidRDefault="5E5C5040" w14:paraId="145A6E8B" w14:textId="79229196">
      <w:pPr>
        <w:pStyle w:val="Normal"/>
        <w:spacing w:line="240" w:lineRule="auto"/>
        <w:jc w:val="both"/>
        <w:rPr>
          <w:rFonts w:ascii="Times New Roman" w:hAnsi="Times New Roman" w:eastAsia="Times New Roman" w:cs="Times New Roman"/>
          <w:noProof w:val="0"/>
          <w:color w:val="auto"/>
          <w:sz w:val="20"/>
          <w:szCs w:val="20"/>
          <w:lang w:val="en-US"/>
        </w:rPr>
      </w:pPr>
      <w:r w:rsidRPr="1178EF8F" w:rsidR="5E5C5040">
        <w:rPr>
          <w:rFonts w:ascii="Times New Roman" w:hAnsi="Times New Roman" w:eastAsia="Times New Roman" w:cs="Times New Roman"/>
          <w:noProof w:val="0"/>
          <w:sz w:val="20"/>
          <w:szCs w:val="20"/>
          <w:lang w:val="en-US"/>
        </w:rPr>
        <w:t>Vieveen</w:t>
      </w:r>
      <w:r w:rsidRPr="1178EF8F" w:rsidR="5E5C5040">
        <w:rPr>
          <w:rFonts w:ascii="Times New Roman" w:hAnsi="Times New Roman" w:eastAsia="Times New Roman" w:cs="Times New Roman"/>
          <w:noProof w:val="0"/>
          <w:sz w:val="20"/>
          <w:szCs w:val="20"/>
          <w:lang w:val="en-US"/>
        </w:rPr>
        <w:t xml:space="preserve"> et al. (2025) aimed to </w:t>
      </w:r>
      <w:r w:rsidRPr="1178EF8F" w:rsidR="4F010805">
        <w:rPr>
          <w:rFonts w:ascii="Times New Roman" w:hAnsi="Times New Roman" w:eastAsia="Times New Roman" w:cs="Times New Roman"/>
          <w:noProof w:val="0"/>
          <w:sz w:val="20"/>
          <w:szCs w:val="20"/>
          <w:lang w:val="en-US"/>
        </w:rPr>
        <w:t xml:space="preserve">explore the ways the spouses of the bereaved engage in the construction of meaning after the loss of their partners during the first wave of the COVID-19 pandemic. The research was qualitative in nature, and the study conducted seventeen semi-structured interviews with individuals who had lost their spouses, with the focus of the interviews being </w:t>
      </w:r>
      <w:r w:rsidRPr="1178EF8F" w:rsidR="4F010805">
        <w:rPr>
          <w:rFonts w:ascii="Times New Roman" w:hAnsi="Times New Roman" w:eastAsia="Times New Roman" w:cs="Times New Roman"/>
          <w:noProof w:val="0"/>
          <w:sz w:val="20"/>
          <w:szCs w:val="20"/>
          <w:lang w:val="en-US"/>
        </w:rPr>
        <w:t>mainly on</w:t>
      </w:r>
      <w:r w:rsidRPr="1178EF8F" w:rsidR="4F010805">
        <w:rPr>
          <w:rFonts w:ascii="Times New Roman" w:hAnsi="Times New Roman" w:eastAsia="Times New Roman" w:cs="Times New Roman"/>
          <w:noProof w:val="0"/>
          <w:sz w:val="20"/>
          <w:szCs w:val="20"/>
          <w:lang w:val="en-US"/>
        </w:rPr>
        <w:t xml:space="preserve"> how to decide the loss experience they suffered was meaningful. The participants revealed their stories of feeling left out of the decision circle, the lack of information, personalized care, and emotional or physical closeness at the time of their partners' departure, which not only hindered their sense-making efforts but also complicated those of their offspring. Those affected were not deterred by the mentioned challenges and were actively searching for and appreciating the few available moments of their lives that kept life meaningful to them- the things which, for example, came to them from the interaction with people or the final meetings with their loved ones. The analysis — the study shows clearly that individuals who have suffered loss use meaning-making as an effective method of facing the situation and becoming well again. The study </w:t>
      </w:r>
      <w:r w:rsidRPr="1178EF8F" w:rsidR="4F010805">
        <w:rPr>
          <w:rFonts w:ascii="Times New Roman" w:hAnsi="Times New Roman" w:eastAsia="Times New Roman" w:cs="Times New Roman"/>
          <w:noProof w:val="0"/>
          <w:sz w:val="20"/>
          <w:szCs w:val="20"/>
          <w:lang w:val="en-US"/>
        </w:rPr>
        <w:t>indicates</w:t>
      </w:r>
      <w:r w:rsidRPr="1178EF8F" w:rsidR="4F010805">
        <w:rPr>
          <w:rFonts w:ascii="Times New Roman" w:hAnsi="Times New Roman" w:eastAsia="Times New Roman" w:cs="Times New Roman"/>
          <w:noProof w:val="0"/>
          <w:sz w:val="20"/>
          <w:szCs w:val="20"/>
          <w:lang w:val="en-US"/>
        </w:rPr>
        <w:t xml:space="preserve"> that creating opportunities for shared stories and meaningful interactions, even in the presence of limitations (like a pandemic), could be instrumental in adapting to a loss psychologically and positively influence the person.</w:t>
      </w:r>
    </w:p>
    <w:p w:rsidR="6D850F95" w:rsidP="1178EF8F" w:rsidRDefault="6D850F95" w14:paraId="6890C0DB" w14:textId="3AC2FF6B">
      <w:pPr>
        <w:pStyle w:val="Normal"/>
        <w:spacing w:line="240" w:lineRule="auto"/>
        <w:jc w:val="both"/>
        <w:rPr>
          <w:rFonts w:ascii="Times New Roman" w:hAnsi="Times New Roman" w:eastAsia="Times New Roman" w:cs="Times New Roman"/>
          <w:noProof w:val="0"/>
          <w:color w:val="auto"/>
          <w:sz w:val="20"/>
          <w:szCs w:val="20"/>
          <w:lang w:val="en-US"/>
        </w:rPr>
      </w:pPr>
      <w:r w:rsidRPr="1178EF8F" w:rsidR="6D850F95">
        <w:rPr>
          <w:rFonts w:ascii="Times New Roman" w:hAnsi="Times New Roman" w:eastAsia="Times New Roman" w:cs="Times New Roman"/>
          <w:noProof w:val="0"/>
          <w:sz w:val="20"/>
          <w:szCs w:val="20"/>
          <w:lang w:val="en-US"/>
        </w:rPr>
        <w:t xml:space="preserve">Kau, Lusher, and Pipkin (2024) </w:t>
      </w:r>
      <w:r w:rsidRPr="1178EF8F" w:rsidR="6F5A2967">
        <w:rPr>
          <w:rFonts w:ascii="Times New Roman" w:hAnsi="Times New Roman" w:eastAsia="Times New Roman" w:cs="Times New Roman"/>
          <w:noProof w:val="0"/>
          <w:sz w:val="20"/>
          <w:szCs w:val="20"/>
          <w:lang w:val="en-US"/>
        </w:rPr>
        <w:t xml:space="preserve">investigated how meaning-making can affect the process of coping with trauma from different perspectives concentrating on varied conceptualizations and treatment applications of this phenomenon. The purpose of the research was to use the main ideas highlighted in foundational existential therapy books, and the very productive review of over 200 publications made available through keyword searches for </w:t>
      </w:r>
      <w:r w:rsidRPr="1178EF8F" w:rsidR="6F5A2967">
        <w:rPr>
          <w:rFonts w:ascii="Times New Roman" w:hAnsi="Times New Roman" w:eastAsia="Times New Roman" w:cs="Times New Roman"/>
          <w:noProof w:val="0"/>
          <w:sz w:val="20"/>
          <w:szCs w:val="20"/>
          <w:lang w:val="en-US"/>
        </w:rPr>
        <w:t>meaning-making</w:t>
      </w:r>
      <w:r w:rsidRPr="1178EF8F" w:rsidR="6F5A2967">
        <w:rPr>
          <w:rFonts w:ascii="Times New Roman" w:hAnsi="Times New Roman" w:eastAsia="Times New Roman" w:cs="Times New Roman"/>
          <w:noProof w:val="0"/>
          <w:sz w:val="20"/>
          <w:szCs w:val="20"/>
          <w:lang w:val="en-US"/>
        </w:rPr>
        <w:t xml:space="preserve"> and trauma to </w:t>
      </w:r>
      <w:r w:rsidRPr="1178EF8F" w:rsidR="6F5A2967">
        <w:rPr>
          <w:rFonts w:ascii="Times New Roman" w:hAnsi="Times New Roman" w:eastAsia="Times New Roman" w:cs="Times New Roman"/>
          <w:noProof w:val="0"/>
          <w:sz w:val="20"/>
          <w:szCs w:val="20"/>
          <w:lang w:val="en-US"/>
        </w:rPr>
        <w:t>come up with</w:t>
      </w:r>
      <w:r w:rsidRPr="1178EF8F" w:rsidR="6F5A2967">
        <w:rPr>
          <w:rFonts w:ascii="Times New Roman" w:hAnsi="Times New Roman" w:eastAsia="Times New Roman" w:cs="Times New Roman"/>
          <w:noProof w:val="0"/>
          <w:sz w:val="20"/>
          <w:szCs w:val="20"/>
          <w:lang w:val="en-US"/>
        </w:rPr>
        <w:t xml:space="preserve"> the most suitable theoretical perspectives. </w:t>
      </w:r>
      <w:r w:rsidRPr="1178EF8F" w:rsidR="6F5A2967">
        <w:rPr>
          <w:rFonts w:ascii="Times New Roman" w:hAnsi="Times New Roman" w:eastAsia="Times New Roman" w:cs="Times New Roman"/>
          <w:noProof w:val="0"/>
          <w:sz w:val="20"/>
          <w:szCs w:val="20"/>
          <w:lang w:val="en-US"/>
        </w:rPr>
        <w:t>The methodology focused on the quality assessment and scoring of the identified literature, based on that part of the literature sort categorization from low relevance to very high relevance was necessary so as to go deeply into it.</w:t>
      </w:r>
      <w:r w:rsidRPr="1178EF8F" w:rsidR="6F5A2967">
        <w:rPr>
          <w:rFonts w:ascii="Times New Roman" w:hAnsi="Times New Roman" w:eastAsia="Times New Roman" w:cs="Times New Roman"/>
          <w:noProof w:val="0"/>
          <w:sz w:val="20"/>
          <w:szCs w:val="20"/>
          <w:lang w:val="en-US"/>
        </w:rPr>
        <w:t xml:space="preserve"> The results of the survey show the main idea while the meaning-making part is very important to the recovery of human psyche, i.e., it is almost impossible to do without it in trauma therapy, that there is a significant discrepancy in definitions, action lines, and the application of the therapeutic process among different methods, and therapeutic approaches. What is also highlighted in the review, is that this process is one of the basic things, which contributes to the PTG (posttraumatic growth) that many people experience and the outcomes of therapy improve, but the problems of the continuation of doubts as well as the limitations of its healing nature in clinical settings are also acknowledged.</w:t>
      </w:r>
    </w:p>
    <w:p w:rsidR="3F8A553B" w:rsidP="1178EF8F" w:rsidRDefault="3F8A553B" w14:paraId="6A217374" w14:textId="7661F448">
      <w:pPr>
        <w:pStyle w:val="Normal"/>
        <w:spacing w:line="240" w:lineRule="auto"/>
        <w:jc w:val="both"/>
        <w:rPr>
          <w:rFonts w:ascii="Times New Roman" w:hAnsi="Times New Roman" w:eastAsia="Times New Roman" w:cs="Times New Roman"/>
          <w:noProof w:val="0"/>
          <w:color w:val="auto"/>
          <w:sz w:val="20"/>
          <w:szCs w:val="20"/>
          <w:lang w:val="en-US"/>
        </w:rPr>
      </w:pPr>
      <w:r w:rsidRPr="1178EF8F" w:rsidR="3F8A553B">
        <w:rPr>
          <w:rFonts w:ascii="Times New Roman" w:hAnsi="Times New Roman" w:eastAsia="Times New Roman" w:cs="Times New Roman"/>
          <w:noProof w:val="0"/>
          <w:sz w:val="20"/>
          <w:szCs w:val="20"/>
          <w:lang w:val="en-US"/>
        </w:rPr>
        <w:t xml:space="preserve">Breen et al. (2023) explored the </w:t>
      </w:r>
      <w:r w:rsidRPr="1178EF8F" w:rsidR="2B60ABD8">
        <w:rPr>
          <w:rFonts w:ascii="Times New Roman" w:hAnsi="Times New Roman" w:eastAsia="Times New Roman" w:cs="Times New Roman"/>
          <w:noProof w:val="0"/>
          <w:sz w:val="20"/>
          <w:szCs w:val="20"/>
          <w:lang w:val="en-US"/>
        </w:rPr>
        <w:t xml:space="preserve">mediated role of meaning on the connection between pandemic-related grief risk factors and psychological outcomes in people who lost a family member from COVID-19. The research was carried out with the help of 183 individuals willing to receive treatment in the UK (91.8% were females, with the mean age 47.4 years). Within the framework of an online survey, which was distributed at the intake of a grief support service, the study obtained the details of several variables such as dysfunctional grief, PTSD, psychiatric, oxygen, and functional impairment. The findings exposed extremely </w:t>
      </w:r>
      <w:r w:rsidRPr="1178EF8F" w:rsidR="2B60ABD8">
        <w:rPr>
          <w:rFonts w:ascii="Times New Roman" w:hAnsi="Times New Roman" w:eastAsia="Times New Roman" w:cs="Times New Roman"/>
          <w:noProof w:val="0"/>
          <w:sz w:val="20"/>
          <w:szCs w:val="20"/>
          <w:lang w:val="en-US"/>
        </w:rPr>
        <w:t>high levels</w:t>
      </w:r>
      <w:r w:rsidRPr="1178EF8F" w:rsidR="2B60ABD8">
        <w:rPr>
          <w:rFonts w:ascii="Times New Roman" w:hAnsi="Times New Roman" w:eastAsia="Times New Roman" w:cs="Times New Roman"/>
          <w:noProof w:val="0"/>
          <w:sz w:val="20"/>
          <w:szCs w:val="20"/>
          <w:lang w:val="en-US"/>
        </w:rPr>
        <w:t xml:space="preserve"> of mental suffering, while the results of the test proved the disrupted meaning to be the single mediator factor behind dysfunctional grief, PTSD, psychiatric distress, and functionally impaired patients, as well as grief severity that is linked to all the other outcomes. This dual result enforces the fundamental role of meaning-making in bereavement </w:t>
      </w:r>
      <w:r w:rsidRPr="1178EF8F" w:rsidR="2B60ABD8">
        <w:rPr>
          <w:rFonts w:ascii="Times New Roman" w:hAnsi="Times New Roman" w:eastAsia="Times New Roman" w:cs="Times New Roman"/>
          <w:noProof w:val="0"/>
          <w:sz w:val="20"/>
          <w:szCs w:val="20"/>
          <w:lang w:val="en-US"/>
        </w:rPr>
        <w:t>readjustment,</w:t>
      </w:r>
      <w:r w:rsidRPr="1178EF8F" w:rsidR="2B60ABD8">
        <w:rPr>
          <w:rFonts w:ascii="Times New Roman" w:hAnsi="Times New Roman" w:eastAsia="Times New Roman" w:cs="Times New Roman"/>
          <w:noProof w:val="0"/>
          <w:sz w:val="20"/>
          <w:szCs w:val="20"/>
          <w:lang w:val="en-US"/>
        </w:rPr>
        <w:t xml:space="preserve"> hence the clinicians are suggested to consider the retrieval of meaning as a priority aim of alleviating the abovementioned broad-spectrum negative feelings of the bereaved.</w:t>
      </w:r>
    </w:p>
    <w:p w:rsidR="0D3AF459" w:rsidP="1178EF8F" w:rsidRDefault="0D3AF459" w14:paraId="3E06E5CC" w14:textId="28B354DE">
      <w:pPr>
        <w:pStyle w:val="Normal"/>
        <w:spacing w:line="240" w:lineRule="auto"/>
        <w:jc w:val="both"/>
        <w:rPr>
          <w:rFonts w:ascii="Times New Roman" w:hAnsi="Times New Roman" w:eastAsia="Times New Roman" w:cs="Times New Roman"/>
          <w:noProof w:val="0"/>
          <w:color w:val="auto"/>
          <w:sz w:val="20"/>
          <w:szCs w:val="20"/>
          <w:lang w:val="en-US"/>
        </w:rPr>
      </w:pPr>
      <w:r w:rsidRPr="1178EF8F" w:rsidR="0D3AF459">
        <w:rPr>
          <w:rFonts w:ascii="Times New Roman" w:hAnsi="Times New Roman" w:eastAsia="Times New Roman" w:cs="Times New Roman"/>
          <w:noProof w:val="0"/>
          <w:sz w:val="20"/>
          <w:szCs w:val="20"/>
          <w:lang w:val="en-US"/>
        </w:rPr>
        <w:t xml:space="preserve">Buckle and Dwyer (2023) </w:t>
      </w:r>
      <w:r w:rsidRPr="1178EF8F" w:rsidR="78AEA1CD">
        <w:rPr>
          <w:rFonts w:ascii="Times New Roman" w:hAnsi="Times New Roman" w:eastAsia="Times New Roman" w:cs="Times New Roman"/>
          <w:noProof w:val="0"/>
          <w:sz w:val="20"/>
          <w:szCs w:val="20"/>
          <w:lang w:val="en-US"/>
        </w:rPr>
        <w:t xml:space="preserve">conducted a study looking at the function of memorial tattoos in relation to grief and the self. Their goal was to clarify memory tattoos as an active and physical reaction to the loss of someone who a mourner considered as openly sharing the same feelings of hurt. The researchers, through in-depth interviews and the showing of 22 people's photographs of tattoos, who had the memorial tattoos, applied the grounded theory method to </w:t>
      </w:r>
      <w:r w:rsidRPr="1178EF8F" w:rsidR="78AEA1CD">
        <w:rPr>
          <w:rFonts w:ascii="Times New Roman" w:hAnsi="Times New Roman" w:eastAsia="Times New Roman" w:cs="Times New Roman"/>
          <w:noProof w:val="0"/>
          <w:sz w:val="20"/>
          <w:szCs w:val="20"/>
          <w:lang w:val="en-US"/>
        </w:rPr>
        <w:t>represent</w:t>
      </w:r>
      <w:r w:rsidRPr="1178EF8F" w:rsidR="78AEA1CD">
        <w:rPr>
          <w:rFonts w:ascii="Times New Roman" w:hAnsi="Times New Roman" w:eastAsia="Times New Roman" w:cs="Times New Roman"/>
          <w:noProof w:val="0"/>
          <w:sz w:val="20"/>
          <w:szCs w:val="20"/>
          <w:lang w:val="en-US"/>
        </w:rPr>
        <w:t xml:space="preserve"> an individual's features. The underlying theme </w:t>
      </w:r>
      <w:r w:rsidRPr="1178EF8F" w:rsidR="78AEA1CD">
        <w:rPr>
          <w:rFonts w:ascii="Times New Roman" w:hAnsi="Times New Roman" w:eastAsia="Times New Roman" w:cs="Times New Roman"/>
          <w:noProof w:val="0"/>
          <w:sz w:val="20"/>
          <w:szCs w:val="20"/>
          <w:lang w:val="en-US"/>
        </w:rPr>
        <w:t>identified</w:t>
      </w:r>
      <w:r w:rsidRPr="1178EF8F" w:rsidR="78AEA1CD">
        <w:rPr>
          <w:rFonts w:ascii="Times New Roman" w:hAnsi="Times New Roman" w:eastAsia="Times New Roman" w:cs="Times New Roman"/>
          <w:noProof w:val="0"/>
          <w:sz w:val="20"/>
          <w:szCs w:val="20"/>
          <w:lang w:val="en-US"/>
        </w:rPr>
        <w:t xml:space="preserve"> was "embodied meaning making," which concentrated on the ideas of constructing control, creating permanence, and symbolizing the enduring bond with the deceased. The results strongly suggest that the use of memorial tattoos allows the bereaved to </w:t>
      </w:r>
      <w:r w:rsidRPr="1178EF8F" w:rsidR="78AEA1CD">
        <w:rPr>
          <w:rFonts w:ascii="Times New Roman" w:hAnsi="Times New Roman" w:eastAsia="Times New Roman" w:cs="Times New Roman"/>
          <w:noProof w:val="0"/>
          <w:sz w:val="20"/>
          <w:szCs w:val="20"/>
          <w:lang w:val="en-US"/>
        </w:rPr>
        <w:t>possess</w:t>
      </w:r>
      <w:r w:rsidRPr="1178EF8F" w:rsidR="78AEA1CD">
        <w:rPr>
          <w:rFonts w:ascii="Times New Roman" w:hAnsi="Times New Roman" w:eastAsia="Times New Roman" w:cs="Times New Roman"/>
          <w:noProof w:val="0"/>
          <w:sz w:val="20"/>
          <w:szCs w:val="20"/>
          <w:lang w:val="en-US"/>
        </w:rPr>
        <w:t xml:space="preserve"> a material, permanent sign of their grieving process, thus, </w:t>
      </w:r>
      <w:r w:rsidRPr="1178EF8F" w:rsidR="78AEA1CD">
        <w:rPr>
          <w:rFonts w:ascii="Times New Roman" w:hAnsi="Times New Roman" w:eastAsia="Times New Roman" w:cs="Times New Roman"/>
          <w:noProof w:val="0"/>
          <w:sz w:val="20"/>
          <w:szCs w:val="20"/>
          <w:lang w:val="en-US"/>
        </w:rPr>
        <w:t>facilitating</w:t>
      </w:r>
      <w:r w:rsidRPr="1178EF8F" w:rsidR="78AEA1CD">
        <w:rPr>
          <w:rFonts w:ascii="Times New Roman" w:hAnsi="Times New Roman" w:eastAsia="Times New Roman" w:cs="Times New Roman"/>
          <w:noProof w:val="0"/>
          <w:sz w:val="20"/>
          <w:szCs w:val="20"/>
          <w:lang w:val="en-US"/>
        </w:rPr>
        <w:t xml:space="preserve"> the recovering of a control sense and the establishment of continuing bonds – both of which are adaptive elements in grief coping. The study thereby </w:t>
      </w:r>
      <w:r w:rsidRPr="1178EF8F" w:rsidR="78AEA1CD">
        <w:rPr>
          <w:rFonts w:ascii="Times New Roman" w:hAnsi="Times New Roman" w:eastAsia="Times New Roman" w:cs="Times New Roman"/>
          <w:noProof w:val="0"/>
          <w:sz w:val="20"/>
          <w:szCs w:val="20"/>
          <w:lang w:val="en-US"/>
        </w:rPr>
        <w:t>indicates</w:t>
      </w:r>
      <w:r w:rsidRPr="1178EF8F" w:rsidR="78AEA1CD">
        <w:rPr>
          <w:rFonts w:ascii="Times New Roman" w:hAnsi="Times New Roman" w:eastAsia="Times New Roman" w:cs="Times New Roman"/>
          <w:noProof w:val="0"/>
          <w:sz w:val="20"/>
          <w:szCs w:val="20"/>
          <w:lang w:val="en-US"/>
        </w:rPr>
        <w:t xml:space="preserve"> that the embodiment of feelings and originality can act not only as the creation of </w:t>
      </w:r>
      <w:r w:rsidRPr="1178EF8F" w:rsidR="78AEA1CD">
        <w:rPr>
          <w:rFonts w:ascii="Times New Roman" w:hAnsi="Times New Roman" w:eastAsia="Times New Roman" w:cs="Times New Roman"/>
          <w:noProof w:val="0"/>
          <w:sz w:val="20"/>
          <w:szCs w:val="20"/>
          <w:lang w:val="en-US"/>
        </w:rPr>
        <w:t>the personal</w:t>
      </w:r>
      <w:r w:rsidRPr="1178EF8F" w:rsidR="78AEA1CD">
        <w:rPr>
          <w:rFonts w:ascii="Times New Roman" w:hAnsi="Times New Roman" w:eastAsia="Times New Roman" w:cs="Times New Roman"/>
          <w:noProof w:val="0"/>
          <w:sz w:val="20"/>
          <w:szCs w:val="20"/>
          <w:lang w:val="en-US"/>
        </w:rPr>
        <w:t xml:space="preserve"> meaningful narratives, but also the strengthening of the importance of non-verbal and artistic avenues in grief adaptation.</w:t>
      </w:r>
    </w:p>
    <w:p w:rsidR="72FF6BC9" w:rsidP="1178EF8F" w:rsidRDefault="72FF6BC9" w14:paraId="2C364BDD" w14:textId="7F0D5E3D">
      <w:pPr>
        <w:pStyle w:val="Normal"/>
        <w:spacing w:line="240" w:lineRule="auto"/>
        <w:jc w:val="both"/>
        <w:rPr>
          <w:rFonts w:ascii="Times New Roman" w:hAnsi="Times New Roman" w:eastAsia="Times New Roman" w:cs="Times New Roman"/>
          <w:noProof w:val="0"/>
          <w:color w:val="auto"/>
          <w:sz w:val="20"/>
          <w:szCs w:val="20"/>
          <w:lang w:val="en-US"/>
        </w:rPr>
      </w:pPr>
      <w:r w:rsidRPr="1178EF8F" w:rsidR="72FF6BC9">
        <w:rPr>
          <w:rFonts w:ascii="Times New Roman" w:hAnsi="Times New Roman" w:eastAsia="Times New Roman" w:cs="Times New Roman"/>
          <w:noProof w:val="0"/>
          <w:sz w:val="20"/>
          <w:szCs w:val="20"/>
          <w:lang w:val="en-US"/>
        </w:rPr>
        <w:t>Delgado</w:t>
      </w:r>
      <w:r w:rsidRPr="1178EF8F" w:rsidR="4AAB3976">
        <w:rPr>
          <w:rFonts w:ascii="Times New Roman" w:hAnsi="Times New Roman" w:eastAsia="Times New Roman" w:cs="Times New Roman"/>
          <w:noProof w:val="0"/>
          <w:sz w:val="20"/>
          <w:szCs w:val="20"/>
          <w:lang w:val="en-US"/>
        </w:rPr>
        <w:t xml:space="preserve"> et al.</w:t>
      </w:r>
      <w:r w:rsidRPr="1178EF8F" w:rsidR="72FF6BC9">
        <w:rPr>
          <w:rFonts w:ascii="Times New Roman" w:hAnsi="Times New Roman" w:eastAsia="Times New Roman" w:cs="Times New Roman"/>
          <w:noProof w:val="0"/>
          <w:sz w:val="20"/>
          <w:szCs w:val="20"/>
          <w:lang w:val="en-US"/>
        </w:rPr>
        <w:t xml:space="preserve"> (2023) </w:t>
      </w:r>
      <w:r w:rsidRPr="1178EF8F" w:rsidR="5984991A">
        <w:rPr>
          <w:rFonts w:ascii="Times New Roman" w:hAnsi="Times New Roman" w:eastAsia="Times New Roman" w:cs="Times New Roman"/>
          <w:noProof w:val="0"/>
          <w:sz w:val="20"/>
          <w:szCs w:val="20"/>
          <w:lang w:val="en-US"/>
        </w:rPr>
        <w:t xml:space="preserve">sought to clarify the correlation between meaning-making, post-traumatic growth, and complicated grief symptoms in individuals bereaved by suicide. The </w:t>
      </w:r>
      <w:r w:rsidRPr="1178EF8F" w:rsidR="5984991A">
        <w:rPr>
          <w:rFonts w:ascii="Times New Roman" w:hAnsi="Times New Roman" w:eastAsia="Times New Roman" w:cs="Times New Roman"/>
          <w:noProof w:val="0"/>
          <w:sz w:val="20"/>
          <w:szCs w:val="20"/>
          <w:lang w:val="en-US"/>
        </w:rPr>
        <w:t>main focus</w:t>
      </w:r>
      <w:r w:rsidRPr="1178EF8F" w:rsidR="5984991A">
        <w:rPr>
          <w:rFonts w:ascii="Times New Roman" w:hAnsi="Times New Roman" w:eastAsia="Times New Roman" w:cs="Times New Roman"/>
          <w:noProof w:val="0"/>
          <w:sz w:val="20"/>
          <w:szCs w:val="20"/>
          <w:lang w:val="en-US"/>
        </w:rPr>
        <w:t xml:space="preserve"> of the study was to check if a particular variable, </w:t>
      </w:r>
      <w:r w:rsidRPr="1178EF8F" w:rsidR="5984991A">
        <w:rPr>
          <w:rFonts w:ascii="Times New Roman" w:hAnsi="Times New Roman" w:eastAsia="Times New Roman" w:cs="Times New Roman"/>
          <w:noProof w:val="0"/>
          <w:sz w:val="20"/>
          <w:szCs w:val="20"/>
          <w:lang w:val="en-US"/>
        </w:rPr>
        <w:t>i.e.</w:t>
      </w:r>
      <w:r w:rsidRPr="1178EF8F" w:rsidR="5984991A">
        <w:rPr>
          <w:rFonts w:ascii="Times New Roman" w:hAnsi="Times New Roman" w:eastAsia="Times New Roman" w:cs="Times New Roman"/>
          <w:noProof w:val="0"/>
          <w:sz w:val="20"/>
          <w:szCs w:val="20"/>
          <w:lang w:val="en-US"/>
        </w:rPr>
        <w:t xml:space="preserve"> meaning making, takes the role of the intermediary factor between post-traumatic growth and complicated grief. The scholars employed their data from a university student sample of 81 subjects at a big U.S. university who experienced the loss of a loved one due to suicide. </w:t>
      </w:r>
      <w:r w:rsidRPr="1178EF8F" w:rsidR="5984991A">
        <w:rPr>
          <w:rFonts w:ascii="Times New Roman" w:hAnsi="Times New Roman" w:eastAsia="Times New Roman" w:cs="Times New Roman"/>
          <w:noProof w:val="0"/>
          <w:sz w:val="20"/>
          <w:szCs w:val="20"/>
          <w:lang w:val="en-US"/>
        </w:rPr>
        <w:t>Through the use of statistical mediation analysis, it was disclosed that the theme of meaning-making was the central point of the relationship of both post-traumatic growth and grief symptoms.</w:t>
      </w:r>
      <w:r w:rsidRPr="1178EF8F" w:rsidR="5984991A">
        <w:rPr>
          <w:rFonts w:ascii="Times New Roman" w:hAnsi="Times New Roman" w:eastAsia="Times New Roman" w:cs="Times New Roman"/>
          <w:noProof w:val="0"/>
          <w:sz w:val="20"/>
          <w:szCs w:val="20"/>
          <w:lang w:val="en-US"/>
        </w:rPr>
        <w:t xml:space="preserve"> Hence, individuals who are involved in meaning-making processes are likely to show fewer grief symptoms and more growth after a traumatic experience.</w:t>
      </w:r>
    </w:p>
    <w:p w:rsidR="5F5220F9" w:rsidP="1178EF8F" w:rsidRDefault="5F5220F9" w14:paraId="5037C562" w14:textId="53C565F2">
      <w:pPr>
        <w:pStyle w:val="Normal"/>
        <w:spacing w:line="240" w:lineRule="auto"/>
        <w:jc w:val="both"/>
        <w:rPr>
          <w:rFonts w:ascii="Times New Roman" w:hAnsi="Times New Roman" w:eastAsia="Times New Roman" w:cs="Times New Roman"/>
          <w:b w:val="0"/>
          <w:bCs w:val="0"/>
          <w:noProof w:val="0"/>
          <w:color w:val="auto"/>
          <w:sz w:val="20"/>
          <w:szCs w:val="20"/>
          <w:lang w:val="en-US"/>
        </w:rPr>
      </w:pPr>
      <w:r w:rsidRPr="1178EF8F" w:rsidR="5F5220F9">
        <w:rPr>
          <w:rFonts w:ascii="Times New Roman" w:hAnsi="Times New Roman" w:eastAsia="Times New Roman" w:cs="Times New Roman"/>
          <w:noProof w:val="0"/>
          <w:sz w:val="20"/>
          <w:szCs w:val="20"/>
          <w:lang w:val="en-US"/>
        </w:rPr>
        <w:t xml:space="preserve">Hogstad and Jansen (2023) explored how professionals support meaning-making in young children (aged 1–6) facing the impending or actual death of a parent due to severe physical illness. </w:t>
      </w:r>
      <w:r w:rsidRPr="1178EF8F" w:rsidR="6229BADD">
        <w:rPr>
          <w:rFonts w:ascii="Times New Roman" w:hAnsi="Times New Roman" w:eastAsia="Times New Roman" w:cs="Times New Roman"/>
          <w:noProof w:val="0"/>
          <w:sz w:val="20"/>
          <w:szCs w:val="20"/>
          <w:lang w:val="en-US"/>
        </w:rPr>
        <w:t>Their interviewing method consisted of two consecutive phases, in both of which the interviewees were palliative healthcare professionals from 11 institutions and teachers from 18 kindergartens.</w:t>
      </w:r>
      <w:r w:rsidRPr="1178EF8F" w:rsidR="6229BADD">
        <w:rPr>
          <w:rFonts w:ascii="Times New Roman" w:hAnsi="Times New Roman" w:eastAsia="Times New Roman" w:cs="Times New Roman"/>
          <w:noProof w:val="0"/>
          <w:sz w:val="20"/>
          <w:szCs w:val="20"/>
          <w:lang w:val="en-US"/>
        </w:rPr>
        <w:t xml:space="preserve"> Data collection involved interviews, and analysis focused on comparing forms of interactions and resources for </w:t>
      </w:r>
      <w:r w:rsidRPr="1178EF8F" w:rsidR="6229BADD">
        <w:rPr>
          <w:rFonts w:ascii="Times New Roman" w:hAnsi="Times New Roman" w:eastAsia="Times New Roman" w:cs="Times New Roman"/>
          <w:noProof w:val="0"/>
          <w:sz w:val="20"/>
          <w:szCs w:val="20"/>
          <w:lang w:val="en-US"/>
        </w:rPr>
        <w:t>meaning-making</w:t>
      </w:r>
      <w:r w:rsidRPr="1178EF8F" w:rsidR="6229BADD">
        <w:rPr>
          <w:rFonts w:ascii="Times New Roman" w:hAnsi="Times New Roman" w:eastAsia="Times New Roman" w:cs="Times New Roman"/>
          <w:noProof w:val="0"/>
          <w:sz w:val="20"/>
          <w:szCs w:val="20"/>
          <w:lang w:val="en-US"/>
        </w:rPr>
        <w:t xml:space="preserve"> across healthcare and educational contexts. Healthcare professionals were </w:t>
      </w:r>
      <w:r w:rsidRPr="1178EF8F" w:rsidR="6229BADD">
        <w:rPr>
          <w:rFonts w:ascii="Times New Roman" w:hAnsi="Times New Roman" w:eastAsia="Times New Roman" w:cs="Times New Roman"/>
          <w:noProof w:val="0"/>
          <w:sz w:val="20"/>
          <w:szCs w:val="20"/>
          <w:lang w:val="en-US"/>
        </w:rPr>
        <w:t>observed</w:t>
      </w:r>
      <w:r w:rsidRPr="1178EF8F" w:rsidR="6229BADD">
        <w:rPr>
          <w:rFonts w:ascii="Times New Roman" w:hAnsi="Times New Roman" w:eastAsia="Times New Roman" w:cs="Times New Roman"/>
          <w:noProof w:val="0"/>
          <w:sz w:val="20"/>
          <w:szCs w:val="20"/>
          <w:lang w:val="en-US"/>
        </w:rPr>
        <w:t xml:space="preserve"> to talk about the physical and medical sides of death, using the harsh facts of illness as a solid point of meaning-making for their patients. On the other hand, children’s teachers focused on accuracy in understanding and dealing with the child's feelings in the group, thus reinstating the social and emotional dimension of the dialogue for mutual understanding. These findings highlight the contextual nature of meaning-making support and underscore the complementary roles of healthcare and educational professionals in </w:t>
      </w:r>
      <w:r w:rsidRPr="1178EF8F" w:rsidR="6229BADD">
        <w:rPr>
          <w:rFonts w:ascii="Times New Roman" w:hAnsi="Times New Roman" w:eastAsia="Times New Roman" w:cs="Times New Roman"/>
          <w:noProof w:val="0"/>
          <w:sz w:val="20"/>
          <w:szCs w:val="20"/>
          <w:lang w:val="en-US"/>
        </w:rPr>
        <w:t>facilitating</w:t>
      </w:r>
      <w:r w:rsidRPr="1178EF8F" w:rsidR="6229BADD">
        <w:rPr>
          <w:rFonts w:ascii="Times New Roman" w:hAnsi="Times New Roman" w:eastAsia="Times New Roman" w:cs="Times New Roman"/>
          <w:noProof w:val="0"/>
          <w:sz w:val="20"/>
          <w:szCs w:val="20"/>
          <w:lang w:val="en-US"/>
        </w:rPr>
        <w:t xml:space="preserve"> adaptive coping in bereaved children.</w:t>
      </w:r>
    </w:p>
    <w:p w:rsidR="26960821" w:rsidP="1178EF8F" w:rsidRDefault="26960821" w14:paraId="69A115F8" w14:textId="410CEA51">
      <w:pPr>
        <w:pStyle w:val="Normal"/>
        <w:spacing w:line="240" w:lineRule="auto"/>
        <w:jc w:val="both"/>
        <w:rPr>
          <w:rFonts w:ascii="Times New Roman" w:hAnsi="Times New Roman" w:eastAsia="Times New Roman" w:cs="Times New Roman"/>
          <w:noProof w:val="0"/>
          <w:color w:val="auto"/>
          <w:sz w:val="20"/>
          <w:szCs w:val="20"/>
          <w:lang w:val="en-US"/>
        </w:rPr>
      </w:pPr>
      <w:r w:rsidRPr="1178EF8F" w:rsidR="26960821">
        <w:rPr>
          <w:rFonts w:ascii="Times New Roman" w:hAnsi="Times New Roman" w:eastAsia="Times New Roman" w:cs="Times New Roman"/>
          <w:noProof w:val="0"/>
          <w:sz w:val="20"/>
          <w:szCs w:val="20"/>
          <w:lang w:val="en-US"/>
        </w:rPr>
        <w:t xml:space="preserve">Post, Vis, and Boynton (2023) </w:t>
      </w:r>
      <w:r w:rsidRPr="1178EF8F" w:rsidR="2DE1F2F1">
        <w:rPr>
          <w:rFonts w:ascii="Times New Roman" w:hAnsi="Times New Roman" w:eastAsia="Times New Roman" w:cs="Times New Roman"/>
          <w:noProof w:val="0"/>
          <w:sz w:val="20"/>
          <w:szCs w:val="20"/>
          <w:lang w:val="en-US"/>
        </w:rPr>
        <w:t>e</w:t>
      </w:r>
      <w:r w:rsidRPr="1178EF8F" w:rsidR="26960821">
        <w:rPr>
          <w:rFonts w:ascii="Times New Roman" w:hAnsi="Times New Roman" w:eastAsia="Times New Roman" w:cs="Times New Roman"/>
          <w:noProof w:val="0"/>
          <w:sz w:val="20"/>
          <w:szCs w:val="20"/>
          <w:lang w:val="en-US"/>
        </w:rPr>
        <w:t>xplore</w:t>
      </w:r>
      <w:r w:rsidRPr="1178EF8F" w:rsidR="6AEA13A5">
        <w:rPr>
          <w:rFonts w:ascii="Times New Roman" w:hAnsi="Times New Roman" w:eastAsia="Times New Roman" w:cs="Times New Roman"/>
          <w:noProof w:val="0"/>
          <w:sz w:val="20"/>
          <w:szCs w:val="20"/>
          <w:lang w:val="en-US"/>
        </w:rPr>
        <w:t>d</w:t>
      </w:r>
      <w:r w:rsidRPr="1178EF8F" w:rsidR="26960821">
        <w:rPr>
          <w:rFonts w:ascii="Times New Roman" w:hAnsi="Times New Roman" w:eastAsia="Times New Roman" w:cs="Times New Roman"/>
          <w:noProof w:val="0"/>
          <w:sz w:val="20"/>
          <w:szCs w:val="20"/>
          <w:lang w:val="en-US"/>
        </w:rPr>
        <w:t xml:space="preserve"> the clinical utility of integrating spirituality and religion into meaning-making interventions for suicide loss survivors (SLSs), who often experience intense grief reactions marked by shame, guilt, self-blame, and stigma. </w:t>
      </w:r>
      <w:r w:rsidRPr="1178EF8F" w:rsidR="6F9557C6">
        <w:rPr>
          <w:rFonts w:ascii="Times New Roman" w:hAnsi="Times New Roman" w:eastAsia="Times New Roman" w:cs="Times New Roman"/>
          <w:noProof w:val="0"/>
          <w:sz w:val="20"/>
          <w:szCs w:val="20"/>
          <w:lang w:val="en-US"/>
        </w:rPr>
        <w:t xml:space="preserve">The study was designed to find out whether the spiritual meaning-making approaches could help </w:t>
      </w:r>
      <w:r w:rsidRPr="1178EF8F" w:rsidR="6F9557C6">
        <w:rPr>
          <w:rFonts w:ascii="Times New Roman" w:hAnsi="Times New Roman" w:eastAsia="Times New Roman" w:cs="Times New Roman"/>
          <w:noProof w:val="0"/>
          <w:sz w:val="20"/>
          <w:szCs w:val="20"/>
          <w:lang w:val="en-US"/>
        </w:rPr>
        <w:t>the people</w:t>
      </w:r>
      <w:r w:rsidRPr="1178EF8F" w:rsidR="6F9557C6">
        <w:rPr>
          <w:rFonts w:ascii="Times New Roman" w:hAnsi="Times New Roman" w:eastAsia="Times New Roman" w:cs="Times New Roman"/>
          <w:noProof w:val="0"/>
          <w:sz w:val="20"/>
          <w:szCs w:val="20"/>
          <w:lang w:val="en-US"/>
        </w:rPr>
        <w:t xml:space="preserve"> adjust better to the conditions. The researchers made a systematic search of such databases as ProQuest (N=93), OMNI (N=184), and EBSCO (N=63), and then the papers were reduced to 25 relevant articles according to the inclusion and exclusion criteria. Data were thematically analyzed, which brought out three main themes: grief experiences, religious and spiritual experiences, and meaning-making processes. Through the findings, it was realized the therapeutic value of the comprehensive approach and demanding an integrative way of therapy that accompanies the meaning-making process with a spiritual perspective in applying the desired effects and personal development among SLSs. The inferences of the research </w:t>
      </w:r>
      <w:r w:rsidRPr="1178EF8F" w:rsidR="6F9557C6">
        <w:rPr>
          <w:rFonts w:ascii="Times New Roman" w:hAnsi="Times New Roman" w:eastAsia="Times New Roman" w:cs="Times New Roman"/>
          <w:noProof w:val="0"/>
          <w:sz w:val="20"/>
          <w:szCs w:val="20"/>
          <w:lang w:val="en-US"/>
        </w:rPr>
        <w:t>demonstrate</w:t>
      </w:r>
      <w:r w:rsidRPr="1178EF8F" w:rsidR="6F9557C6">
        <w:rPr>
          <w:rFonts w:ascii="Times New Roman" w:hAnsi="Times New Roman" w:eastAsia="Times New Roman" w:cs="Times New Roman"/>
          <w:noProof w:val="0"/>
          <w:sz w:val="20"/>
          <w:szCs w:val="20"/>
          <w:lang w:val="en-US"/>
        </w:rPr>
        <w:t xml:space="preserve"> that </w:t>
      </w:r>
      <w:r w:rsidRPr="1178EF8F" w:rsidR="6F9557C6">
        <w:rPr>
          <w:rFonts w:ascii="Times New Roman" w:hAnsi="Times New Roman" w:eastAsia="Times New Roman" w:cs="Times New Roman"/>
          <w:noProof w:val="0"/>
          <w:sz w:val="20"/>
          <w:szCs w:val="20"/>
          <w:lang w:val="en-US"/>
        </w:rPr>
        <w:t>meaning-making</w:t>
      </w:r>
      <w:r w:rsidRPr="1178EF8F" w:rsidR="6F9557C6">
        <w:rPr>
          <w:rFonts w:ascii="Times New Roman" w:hAnsi="Times New Roman" w:eastAsia="Times New Roman" w:cs="Times New Roman"/>
          <w:noProof w:val="0"/>
          <w:sz w:val="20"/>
          <w:szCs w:val="20"/>
          <w:lang w:val="en-US"/>
        </w:rPr>
        <w:t xml:space="preserve"> which was especially aligned with the spiritual dimension can be </w:t>
      </w:r>
      <w:r w:rsidRPr="1178EF8F" w:rsidR="6F9557C6">
        <w:rPr>
          <w:rFonts w:ascii="Times New Roman" w:hAnsi="Times New Roman" w:eastAsia="Times New Roman" w:cs="Times New Roman"/>
          <w:noProof w:val="0"/>
          <w:sz w:val="20"/>
          <w:szCs w:val="20"/>
          <w:lang w:val="en-US"/>
        </w:rPr>
        <w:t>a very beneficial</w:t>
      </w:r>
      <w:r w:rsidRPr="1178EF8F" w:rsidR="6F9557C6">
        <w:rPr>
          <w:rFonts w:ascii="Times New Roman" w:hAnsi="Times New Roman" w:eastAsia="Times New Roman" w:cs="Times New Roman"/>
          <w:noProof w:val="0"/>
          <w:sz w:val="20"/>
          <w:szCs w:val="20"/>
          <w:lang w:val="en-US"/>
        </w:rPr>
        <w:t xml:space="preserve"> coping and adaptation mechanism in the cases of tragic loss like suicide bereavement.</w:t>
      </w:r>
    </w:p>
    <w:p w:rsidR="6F9557C6" w:rsidP="1178EF8F" w:rsidRDefault="6F9557C6" w14:paraId="62B95A6D" w14:textId="6ED54902">
      <w:pPr>
        <w:pStyle w:val="Normal"/>
        <w:spacing w:line="240" w:lineRule="auto"/>
        <w:jc w:val="both"/>
        <w:rPr>
          <w:rFonts w:ascii="Times New Roman" w:hAnsi="Times New Roman" w:eastAsia="Times New Roman" w:cs="Times New Roman"/>
          <w:noProof w:val="0"/>
          <w:color w:val="auto"/>
          <w:sz w:val="20"/>
          <w:szCs w:val="20"/>
          <w:lang w:val="en-US"/>
        </w:rPr>
      </w:pPr>
      <w:r w:rsidRPr="1178EF8F" w:rsidR="6F9557C6">
        <w:rPr>
          <w:rFonts w:ascii="Times New Roman" w:hAnsi="Times New Roman" w:eastAsia="Times New Roman" w:cs="Times New Roman"/>
          <w:noProof w:val="0"/>
          <w:sz w:val="20"/>
          <w:szCs w:val="20"/>
          <w:lang w:val="en-US"/>
        </w:rPr>
        <w:t xml:space="preserve">Barboza, Seedall, and Neimeyer (2022) investigated the significance of the co-creation of meaning in the context of grief, with a special interest in how families involve in shared meaning-making after a loss. The exploration was focused on the interpersonal meaning-making processes and the problems that may occur in the case of family members’ endeavor to regulate their grief experiences. Authors of the paper, by </w:t>
      </w:r>
      <w:r w:rsidRPr="1178EF8F" w:rsidR="6F9557C6">
        <w:rPr>
          <w:rFonts w:ascii="Times New Roman" w:hAnsi="Times New Roman" w:eastAsia="Times New Roman" w:cs="Times New Roman"/>
          <w:noProof w:val="0"/>
          <w:sz w:val="20"/>
          <w:szCs w:val="20"/>
          <w:lang w:val="en-US"/>
        </w:rPr>
        <w:t>utilizing</w:t>
      </w:r>
      <w:r w:rsidRPr="1178EF8F" w:rsidR="6F9557C6">
        <w:rPr>
          <w:rFonts w:ascii="Times New Roman" w:hAnsi="Times New Roman" w:eastAsia="Times New Roman" w:cs="Times New Roman"/>
          <w:noProof w:val="0"/>
          <w:sz w:val="20"/>
          <w:szCs w:val="20"/>
          <w:lang w:val="en-US"/>
        </w:rPr>
        <w:t xml:space="preserve"> Meaning Reconstruction Model and Emotionally Focused Therapy, suggested process- oriented therapeutic strategies </w:t>
      </w:r>
      <w:r w:rsidRPr="1178EF8F" w:rsidR="6F9557C6">
        <w:rPr>
          <w:rFonts w:ascii="Times New Roman" w:hAnsi="Times New Roman" w:eastAsia="Times New Roman" w:cs="Times New Roman"/>
          <w:noProof w:val="0"/>
          <w:sz w:val="20"/>
          <w:szCs w:val="20"/>
          <w:lang w:val="en-US"/>
        </w:rPr>
        <w:t>as a way to</w:t>
      </w:r>
      <w:r w:rsidRPr="1178EF8F" w:rsidR="6F9557C6">
        <w:rPr>
          <w:rFonts w:ascii="Times New Roman" w:hAnsi="Times New Roman" w:eastAsia="Times New Roman" w:cs="Times New Roman"/>
          <w:noProof w:val="0"/>
          <w:sz w:val="20"/>
          <w:szCs w:val="20"/>
          <w:lang w:val="en-US"/>
        </w:rPr>
        <w:t xml:space="preserve"> help families to strengthen their connections with each other and change their self-identity after the loss in a grief-responsive manner. The conclusions suggest that the process of meaning-making is both interactive and systemic </w:t>
      </w:r>
      <w:r w:rsidRPr="1178EF8F" w:rsidR="6F9557C6">
        <w:rPr>
          <w:rFonts w:ascii="Times New Roman" w:hAnsi="Times New Roman" w:eastAsia="Times New Roman" w:cs="Times New Roman"/>
          <w:noProof w:val="0"/>
          <w:sz w:val="20"/>
          <w:szCs w:val="20"/>
          <w:lang w:val="en-US"/>
        </w:rPr>
        <w:t>and also</w:t>
      </w:r>
      <w:r w:rsidRPr="1178EF8F" w:rsidR="6F9557C6">
        <w:rPr>
          <w:rFonts w:ascii="Times New Roman" w:hAnsi="Times New Roman" w:eastAsia="Times New Roman" w:cs="Times New Roman"/>
          <w:noProof w:val="0"/>
          <w:sz w:val="20"/>
          <w:szCs w:val="20"/>
          <w:lang w:val="en-US"/>
        </w:rPr>
        <w:t xml:space="preserve"> gives family relationships the key role in the recovery process of family resilience.</w:t>
      </w:r>
    </w:p>
    <w:p w:rsidR="10F105AD" w:rsidP="1178EF8F" w:rsidRDefault="10F105AD" w14:paraId="046B124D" w14:textId="5576B89D">
      <w:pPr>
        <w:pStyle w:val="Normal"/>
        <w:spacing w:line="240" w:lineRule="auto"/>
        <w:jc w:val="both"/>
        <w:rPr>
          <w:rFonts w:ascii="Times New Roman" w:hAnsi="Times New Roman" w:eastAsia="Times New Roman" w:cs="Times New Roman"/>
          <w:b w:val="0"/>
          <w:bCs w:val="0"/>
          <w:noProof w:val="0"/>
          <w:color w:val="auto"/>
          <w:sz w:val="20"/>
          <w:szCs w:val="20"/>
          <w:lang w:val="en-US"/>
        </w:rPr>
      </w:pPr>
      <w:r w:rsidRPr="1178EF8F" w:rsidR="10F105AD">
        <w:rPr>
          <w:rFonts w:ascii="Times New Roman" w:hAnsi="Times New Roman" w:eastAsia="Times New Roman" w:cs="Times New Roman"/>
          <w:noProof w:val="0"/>
          <w:sz w:val="20"/>
          <w:szCs w:val="20"/>
          <w:lang w:val="en-US"/>
        </w:rPr>
        <w:t xml:space="preserve">Breen et al. (2022) intended to determine the degree of dysfunctional grief symptoms, disrupted meaning, risk factors, and functional impairment among people bereaved by people who died specifically from COVID-19, other natural reasons, and violent deaths within the pandemic period, accompanied by the mediating role of meaning-making in that process. The survey-based study conducted 409 people as participants (the majority was male with the mean age of 37.54) and took place in June 2021. The research </w:t>
      </w:r>
      <w:r w:rsidRPr="1178EF8F" w:rsidR="10F105AD">
        <w:rPr>
          <w:rFonts w:ascii="Times New Roman" w:hAnsi="Times New Roman" w:eastAsia="Times New Roman" w:cs="Times New Roman"/>
          <w:noProof w:val="0"/>
          <w:sz w:val="20"/>
          <w:szCs w:val="20"/>
          <w:lang w:val="en-US"/>
        </w:rPr>
        <w:t>was covering</w:t>
      </w:r>
      <w:r w:rsidRPr="1178EF8F" w:rsidR="10F105AD">
        <w:rPr>
          <w:rFonts w:ascii="Times New Roman" w:hAnsi="Times New Roman" w:eastAsia="Times New Roman" w:cs="Times New Roman"/>
          <w:noProof w:val="0"/>
          <w:sz w:val="20"/>
          <w:szCs w:val="20"/>
          <w:lang w:val="en-US"/>
        </w:rPr>
        <w:t xml:space="preserve"> the topics of grief symptoms, functional impairment, and meaning disruption. The main results of the data analysis showed no substantial disparities in the occurrence of outcomes, yet the study was able to point out that the disrupted meaning was a mediator between the risk factors and both functional impairment and dysfunctional grief symptoms, and that these results highlight meaning-making as a crucial mechanism behind trajectories of grief irrespective of the cause of death. These discoveries expose the clinical importance of promoting meaning reconstruction while intervening in grief, especially </w:t>
      </w:r>
      <w:r w:rsidRPr="1178EF8F" w:rsidR="10F105AD">
        <w:rPr>
          <w:rFonts w:ascii="Times New Roman" w:hAnsi="Times New Roman" w:eastAsia="Times New Roman" w:cs="Times New Roman"/>
          <w:noProof w:val="0"/>
          <w:sz w:val="20"/>
          <w:szCs w:val="20"/>
          <w:lang w:val="en-US"/>
        </w:rPr>
        <w:t>taking into account</w:t>
      </w:r>
      <w:r w:rsidRPr="1178EF8F" w:rsidR="10F105AD">
        <w:rPr>
          <w:rFonts w:ascii="Times New Roman" w:hAnsi="Times New Roman" w:eastAsia="Times New Roman" w:cs="Times New Roman"/>
          <w:noProof w:val="0"/>
          <w:sz w:val="20"/>
          <w:szCs w:val="20"/>
          <w:lang w:val="en-US"/>
        </w:rPr>
        <w:t xml:space="preserve"> the tremendous impairments </w:t>
      </w:r>
      <w:r w:rsidRPr="1178EF8F" w:rsidR="10F105AD">
        <w:rPr>
          <w:rFonts w:ascii="Times New Roman" w:hAnsi="Times New Roman" w:eastAsia="Times New Roman" w:cs="Times New Roman"/>
          <w:noProof w:val="0"/>
          <w:sz w:val="20"/>
          <w:szCs w:val="20"/>
          <w:lang w:val="en-US"/>
        </w:rPr>
        <w:t>indicated</w:t>
      </w:r>
      <w:r w:rsidRPr="1178EF8F" w:rsidR="10F105AD">
        <w:rPr>
          <w:rFonts w:ascii="Times New Roman" w:hAnsi="Times New Roman" w:eastAsia="Times New Roman" w:cs="Times New Roman"/>
          <w:noProof w:val="0"/>
          <w:sz w:val="20"/>
          <w:szCs w:val="20"/>
          <w:lang w:val="en-US"/>
        </w:rPr>
        <w:t xml:space="preserve"> in the </w:t>
      </w:r>
      <w:r w:rsidRPr="1178EF8F" w:rsidR="10F105AD">
        <w:rPr>
          <w:rFonts w:ascii="Times New Roman" w:hAnsi="Times New Roman" w:eastAsia="Times New Roman" w:cs="Times New Roman"/>
          <w:noProof w:val="0"/>
          <w:sz w:val="20"/>
          <w:szCs w:val="20"/>
          <w:lang w:val="en-US"/>
        </w:rPr>
        <w:t>pandemic, and</w:t>
      </w:r>
      <w:r w:rsidRPr="1178EF8F" w:rsidR="10F105AD">
        <w:rPr>
          <w:rFonts w:ascii="Times New Roman" w:hAnsi="Times New Roman" w:eastAsia="Times New Roman" w:cs="Times New Roman"/>
          <w:noProof w:val="0"/>
          <w:sz w:val="20"/>
          <w:szCs w:val="20"/>
          <w:lang w:val="en-US"/>
        </w:rPr>
        <w:t xml:space="preserve"> further justify the pandemic's context as a factor that has raised grief experiences, over and above merely the causes of death being of a specifically severe nature.</w:t>
      </w:r>
    </w:p>
    <w:p w:rsidR="32FB93CC" w:rsidP="1178EF8F" w:rsidRDefault="32FB93CC" w14:paraId="1215CA88" w14:textId="3CE092D3">
      <w:pPr>
        <w:pStyle w:val="Normal"/>
        <w:spacing w:line="240" w:lineRule="auto"/>
        <w:jc w:val="both"/>
        <w:rPr>
          <w:rFonts w:ascii="Times New Roman" w:hAnsi="Times New Roman" w:eastAsia="Times New Roman" w:cs="Times New Roman"/>
          <w:noProof w:val="0"/>
          <w:color w:val="auto"/>
          <w:sz w:val="20"/>
          <w:szCs w:val="20"/>
          <w:lang w:val="en-US"/>
        </w:rPr>
      </w:pPr>
      <w:r w:rsidRPr="1178EF8F" w:rsidR="32FB93CC">
        <w:rPr>
          <w:rFonts w:ascii="Times New Roman" w:hAnsi="Times New Roman" w:eastAsia="Times New Roman" w:cs="Times New Roman"/>
          <w:noProof w:val="0"/>
          <w:sz w:val="20"/>
          <w:szCs w:val="20"/>
          <w:lang w:val="en-US"/>
        </w:rPr>
        <w:t>Cipolletta</w:t>
      </w:r>
      <w:r w:rsidRPr="1178EF8F" w:rsidR="0F171020">
        <w:rPr>
          <w:rFonts w:ascii="Times New Roman" w:hAnsi="Times New Roman" w:eastAsia="Times New Roman" w:cs="Times New Roman"/>
          <w:noProof w:val="0"/>
          <w:sz w:val="20"/>
          <w:szCs w:val="20"/>
          <w:lang w:val="en-US"/>
        </w:rPr>
        <w:t xml:space="preserve"> et al. </w:t>
      </w:r>
      <w:r w:rsidRPr="1178EF8F" w:rsidR="32FB93CC">
        <w:rPr>
          <w:rFonts w:ascii="Times New Roman" w:hAnsi="Times New Roman" w:eastAsia="Times New Roman" w:cs="Times New Roman"/>
          <w:noProof w:val="0"/>
          <w:sz w:val="20"/>
          <w:szCs w:val="20"/>
          <w:lang w:val="en-US"/>
        </w:rPr>
        <w:t xml:space="preserve">(2022) explore how </w:t>
      </w:r>
      <w:r w:rsidRPr="1178EF8F" w:rsidR="00B4B08F">
        <w:rPr>
          <w:rFonts w:ascii="Times New Roman" w:hAnsi="Times New Roman" w:eastAsia="Times New Roman" w:cs="Times New Roman"/>
          <w:noProof w:val="0"/>
          <w:sz w:val="20"/>
          <w:szCs w:val="20"/>
          <w:lang w:val="en-US"/>
        </w:rPr>
        <w:t xml:space="preserve">live-chat support can help individuals bereaved by suicide in their meaning-making process and </w:t>
      </w:r>
      <w:r w:rsidRPr="1178EF8F" w:rsidR="00B4B08F">
        <w:rPr>
          <w:rFonts w:ascii="Times New Roman" w:hAnsi="Times New Roman" w:eastAsia="Times New Roman" w:cs="Times New Roman"/>
          <w:noProof w:val="0"/>
          <w:sz w:val="20"/>
          <w:szCs w:val="20"/>
          <w:lang w:val="en-US"/>
        </w:rPr>
        <w:t>by that</w:t>
      </w:r>
      <w:r w:rsidRPr="1178EF8F" w:rsidR="00B4B08F">
        <w:rPr>
          <w:rFonts w:ascii="Times New Roman" w:hAnsi="Times New Roman" w:eastAsia="Times New Roman" w:cs="Times New Roman"/>
          <w:noProof w:val="0"/>
          <w:sz w:val="20"/>
          <w:szCs w:val="20"/>
          <w:lang w:val="en-US"/>
        </w:rPr>
        <w:t xml:space="preserve"> tackling the isolation and complicated grief that often predominately occur in such a loss. The investigation was carried out by the authors through a thematic analysis of 30 live-chat conversations from an Italian online support service with users from 18 to 60 years who were in different relations with the deceased and experienced different time periods since the loss (from </w:t>
      </w:r>
      <w:r w:rsidRPr="1178EF8F" w:rsidR="00B4B08F">
        <w:rPr>
          <w:rFonts w:ascii="Times New Roman" w:hAnsi="Times New Roman" w:eastAsia="Times New Roman" w:cs="Times New Roman"/>
          <w:noProof w:val="0"/>
          <w:sz w:val="20"/>
          <w:szCs w:val="20"/>
          <w:lang w:val="en-US"/>
        </w:rPr>
        <w:t>48 hours</w:t>
      </w:r>
      <w:r w:rsidRPr="1178EF8F" w:rsidR="00B4B08F">
        <w:rPr>
          <w:rFonts w:ascii="Times New Roman" w:hAnsi="Times New Roman" w:eastAsia="Times New Roman" w:cs="Times New Roman"/>
          <w:noProof w:val="0"/>
          <w:sz w:val="20"/>
          <w:szCs w:val="20"/>
          <w:lang w:val="en-US"/>
        </w:rPr>
        <w:t xml:space="preserve"> to 10 years). The analysis of the messages has </w:t>
      </w:r>
      <w:r w:rsidRPr="1178EF8F" w:rsidR="00B4B08F">
        <w:rPr>
          <w:rFonts w:ascii="Times New Roman" w:hAnsi="Times New Roman" w:eastAsia="Times New Roman" w:cs="Times New Roman"/>
          <w:noProof w:val="0"/>
          <w:sz w:val="20"/>
          <w:szCs w:val="20"/>
          <w:lang w:val="en-US"/>
        </w:rPr>
        <w:t>established</w:t>
      </w:r>
      <w:r w:rsidRPr="1178EF8F" w:rsidR="00B4B08F">
        <w:rPr>
          <w:rFonts w:ascii="Times New Roman" w:hAnsi="Times New Roman" w:eastAsia="Times New Roman" w:cs="Times New Roman"/>
          <w:noProof w:val="0"/>
          <w:sz w:val="20"/>
          <w:szCs w:val="20"/>
          <w:lang w:val="en-US"/>
        </w:rPr>
        <w:t xml:space="preserve"> five major themes: meaning-making, reactions to the loss, resources, needs, and interactions with the chat operators. The results of the study recommend that survivors used chat rooms as a place where they could </w:t>
      </w:r>
      <w:r w:rsidRPr="1178EF8F" w:rsidR="00B4B08F">
        <w:rPr>
          <w:rFonts w:ascii="Times New Roman" w:hAnsi="Times New Roman" w:eastAsia="Times New Roman" w:cs="Times New Roman"/>
          <w:noProof w:val="0"/>
          <w:sz w:val="20"/>
          <w:szCs w:val="20"/>
          <w:lang w:val="en-US"/>
        </w:rPr>
        <w:t>open up</w:t>
      </w:r>
      <w:r w:rsidRPr="1178EF8F" w:rsidR="00B4B08F">
        <w:rPr>
          <w:rFonts w:ascii="Times New Roman" w:hAnsi="Times New Roman" w:eastAsia="Times New Roman" w:cs="Times New Roman"/>
          <w:noProof w:val="0"/>
          <w:sz w:val="20"/>
          <w:szCs w:val="20"/>
          <w:lang w:val="en-US"/>
        </w:rPr>
        <w:t xml:space="preserve"> and share socially undesirable thoughts, retell, and re-attribute the meaning to the deceased's actions. Due to the dissatisfaction with </w:t>
      </w:r>
      <w:r w:rsidRPr="1178EF8F" w:rsidR="00B4B08F">
        <w:rPr>
          <w:rFonts w:ascii="Times New Roman" w:hAnsi="Times New Roman" w:eastAsia="Times New Roman" w:cs="Times New Roman"/>
          <w:noProof w:val="0"/>
          <w:sz w:val="20"/>
          <w:szCs w:val="20"/>
          <w:lang w:val="en-US"/>
        </w:rPr>
        <w:t>the professional</w:t>
      </w:r>
      <w:r w:rsidRPr="1178EF8F" w:rsidR="00B4B08F">
        <w:rPr>
          <w:rFonts w:ascii="Times New Roman" w:hAnsi="Times New Roman" w:eastAsia="Times New Roman" w:cs="Times New Roman"/>
          <w:noProof w:val="0"/>
          <w:sz w:val="20"/>
          <w:szCs w:val="20"/>
          <w:lang w:val="en-US"/>
        </w:rPr>
        <w:t xml:space="preserve"> help and the lack of social resources, the users followed the path of justification, rationalization, and faith-based meaning-making. The research has brought out the fact that </w:t>
      </w:r>
      <w:r w:rsidRPr="1178EF8F" w:rsidR="00B4B08F">
        <w:rPr>
          <w:rFonts w:ascii="Times New Roman" w:hAnsi="Times New Roman" w:eastAsia="Times New Roman" w:cs="Times New Roman"/>
          <w:noProof w:val="0"/>
          <w:sz w:val="20"/>
          <w:szCs w:val="20"/>
          <w:lang w:val="en-US"/>
        </w:rPr>
        <w:t>live-chat</w:t>
      </w:r>
      <w:r w:rsidRPr="1178EF8F" w:rsidR="00B4B08F">
        <w:rPr>
          <w:rFonts w:ascii="Times New Roman" w:hAnsi="Times New Roman" w:eastAsia="Times New Roman" w:cs="Times New Roman"/>
          <w:noProof w:val="0"/>
          <w:sz w:val="20"/>
          <w:szCs w:val="20"/>
          <w:lang w:val="en-US"/>
        </w:rPr>
        <w:t xml:space="preserve"> is a kind of frontline service that is available to everyone, is </w:t>
      </w:r>
      <w:r w:rsidRPr="1178EF8F" w:rsidR="00B4B08F">
        <w:rPr>
          <w:rFonts w:ascii="Times New Roman" w:hAnsi="Times New Roman" w:eastAsia="Times New Roman" w:cs="Times New Roman"/>
          <w:noProof w:val="0"/>
          <w:sz w:val="20"/>
          <w:szCs w:val="20"/>
          <w:lang w:val="en-US"/>
        </w:rPr>
        <w:t>kearable</w:t>
      </w:r>
      <w:r w:rsidRPr="1178EF8F" w:rsidR="00B4B08F">
        <w:rPr>
          <w:rFonts w:ascii="Times New Roman" w:hAnsi="Times New Roman" w:eastAsia="Times New Roman" w:cs="Times New Roman"/>
          <w:noProof w:val="0"/>
          <w:sz w:val="20"/>
          <w:szCs w:val="20"/>
          <w:lang w:val="en-US"/>
        </w:rPr>
        <w:t xml:space="preserve"> and is effective at the beginning of the search of the meaning of the experienced event. Given the dissatisfaction with formal support and limited social resources, users engaged in justification, rationalization, and faith-based meaning-making. The study highlights live-chat’s role as an accessible and anonymous first-line support that </w:t>
      </w:r>
      <w:r w:rsidRPr="1178EF8F" w:rsidR="00B4B08F">
        <w:rPr>
          <w:rFonts w:ascii="Times New Roman" w:hAnsi="Times New Roman" w:eastAsia="Times New Roman" w:cs="Times New Roman"/>
          <w:noProof w:val="0"/>
          <w:sz w:val="20"/>
          <w:szCs w:val="20"/>
          <w:lang w:val="en-US"/>
        </w:rPr>
        <w:t>facilitates</w:t>
      </w:r>
      <w:r w:rsidRPr="1178EF8F" w:rsidR="00B4B08F">
        <w:rPr>
          <w:rFonts w:ascii="Times New Roman" w:hAnsi="Times New Roman" w:eastAsia="Times New Roman" w:cs="Times New Roman"/>
          <w:noProof w:val="0"/>
          <w:sz w:val="20"/>
          <w:szCs w:val="20"/>
          <w:lang w:val="en-US"/>
        </w:rPr>
        <w:t xml:space="preserve"> the </w:t>
      </w:r>
      <w:r w:rsidRPr="1178EF8F" w:rsidR="00B4B08F">
        <w:rPr>
          <w:rFonts w:ascii="Times New Roman" w:hAnsi="Times New Roman" w:eastAsia="Times New Roman" w:cs="Times New Roman"/>
          <w:noProof w:val="0"/>
          <w:sz w:val="20"/>
          <w:szCs w:val="20"/>
          <w:lang w:val="en-US"/>
        </w:rPr>
        <w:t>initial</w:t>
      </w:r>
      <w:r w:rsidRPr="1178EF8F" w:rsidR="00B4B08F">
        <w:rPr>
          <w:rFonts w:ascii="Times New Roman" w:hAnsi="Times New Roman" w:eastAsia="Times New Roman" w:cs="Times New Roman"/>
          <w:noProof w:val="0"/>
          <w:sz w:val="20"/>
          <w:szCs w:val="20"/>
          <w:lang w:val="en-US"/>
        </w:rPr>
        <w:t xml:space="preserve"> stages of meaning-making.</w:t>
      </w:r>
    </w:p>
    <w:p w:rsidR="00B4B08F" w:rsidP="1178EF8F" w:rsidRDefault="00B4B08F" w14:paraId="46522244" w14:textId="4CFEE93E">
      <w:pPr>
        <w:pStyle w:val="Normal"/>
        <w:spacing w:line="240" w:lineRule="auto"/>
        <w:jc w:val="both"/>
        <w:rPr>
          <w:rFonts w:ascii="Times New Roman" w:hAnsi="Times New Roman" w:eastAsia="Times New Roman" w:cs="Times New Roman"/>
          <w:noProof w:val="0"/>
          <w:color w:val="auto"/>
          <w:sz w:val="20"/>
          <w:szCs w:val="20"/>
          <w:lang w:val="en-US"/>
        </w:rPr>
      </w:pPr>
      <w:r w:rsidRPr="1178EF8F" w:rsidR="00B4B08F">
        <w:rPr>
          <w:rFonts w:ascii="Times New Roman" w:hAnsi="Times New Roman" w:eastAsia="Times New Roman" w:cs="Times New Roman"/>
          <w:noProof w:val="0"/>
          <w:sz w:val="20"/>
          <w:szCs w:val="20"/>
          <w:lang w:val="en-US"/>
        </w:rPr>
        <w:t xml:space="preserve">González et al. (2022) explored the utility of Restorative Retelling (RR) </w:t>
      </w:r>
      <w:r w:rsidRPr="1178EF8F" w:rsidR="00B4B08F">
        <w:rPr>
          <w:rFonts w:ascii="Times New Roman" w:hAnsi="Times New Roman" w:eastAsia="Times New Roman" w:cs="Times New Roman"/>
          <w:noProof w:val="0"/>
          <w:sz w:val="20"/>
          <w:szCs w:val="20"/>
          <w:lang w:val="en-US"/>
        </w:rPr>
        <w:t>as a means to</w:t>
      </w:r>
      <w:r w:rsidRPr="1178EF8F" w:rsidR="00B4B08F">
        <w:rPr>
          <w:rFonts w:ascii="Times New Roman" w:hAnsi="Times New Roman" w:eastAsia="Times New Roman" w:cs="Times New Roman"/>
          <w:noProof w:val="0"/>
          <w:sz w:val="20"/>
          <w:szCs w:val="20"/>
          <w:lang w:val="en-US"/>
        </w:rPr>
        <w:t xml:space="preserve"> work through psychedelic experiences and in this case more notably is identified </w:t>
      </w:r>
      <w:r w:rsidRPr="1178EF8F" w:rsidR="00B4B08F">
        <w:rPr>
          <w:rFonts w:ascii="Times New Roman" w:hAnsi="Times New Roman" w:eastAsia="Times New Roman" w:cs="Times New Roman"/>
          <w:noProof w:val="0"/>
          <w:sz w:val="20"/>
          <w:szCs w:val="20"/>
          <w:lang w:val="en-US"/>
        </w:rPr>
        <w:t>as a way to</w:t>
      </w:r>
      <w:r w:rsidRPr="1178EF8F" w:rsidR="00B4B08F">
        <w:rPr>
          <w:rFonts w:ascii="Times New Roman" w:hAnsi="Times New Roman" w:eastAsia="Times New Roman" w:cs="Times New Roman"/>
          <w:noProof w:val="0"/>
          <w:sz w:val="20"/>
          <w:szCs w:val="20"/>
          <w:lang w:val="en-US"/>
        </w:rPr>
        <w:t xml:space="preserve"> recover individuals from complicated grief (CG) level. The research </w:t>
      </w:r>
      <w:r w:rsidRPr="1178EF8F" w:rsidR="00B4B08F">
        <w:rPr>
          <w:rFonts w:ascii="Times New Roman" w:hAnsi="Times New Roman" w:eastAsia="Times New Roman" w:cs="Times New Roman"/>
          <w:noProof w:val="0"/>
          <w:sz w:val="20"/>
          <w:szCs w:val="20"/>
          <w:lang w:val="en-US"/>
        </w:rPr>
        <w:t>showcases</w:t>
      </w:r>
      <w:r w:rsidRPr="1178EF8F" w:rsidR="00B4B08F">
        <w:rPr>
          <w:rFonts w:ascii="Times New Roman" w:hAnsi="Times New Roman" w:eastAsia="Times New Roman" w:cs="Times New Roman"/>
          <w:noProof w:val="0"/>
          <w:sz w:val="20"/>
          <w:szCs w:val="20"/>
          <w:lang w:val="en-US"/>
        </w:rPr>
        <w:t xml:space="preserve"> the woman who was processing her CG after the death of her mother, using RR, and an ayahuasca adventure combined to get over her grief. </w:t>
      </w:r>
      <w:r w:rsidRPr="1178EF8F" w:rsidR="00B4B08F">
        <w:rPr>
          <w:rFonts w:ascii="Times New Roman" w:hAnsi="Times New Roman" w:eastAsia="Times New Roman" w:cs="Times New Roman"/>
          <w:noProof w:val="0"/>
          <w:sz w:val="20"/>
          <w:szCs w:val="20"/>
          <w:lang w:val="en-US"/>
        </w:rPr>
        <w:t>The methodology that was used represents a single-case study, which consisted of the concept of pre-and post-intervention appraisal of CG symptoms and global mental health status.</w:t>
      </w:r>
      <w:r w:rsidRPr="1178EF8F" w:rsidR="00B4B08F">
        <w:rPr>
          <w:rFonts w:ascii="Times New Roman" w:hAnsi="Times New Roman" w:eastAsia="Times New Roman" w:cs="Times New Roman"/>
          <w:noProof w:val="0"/>
          <w:sz w:val="20"/>
          <w:szCs w:val="20"/>
          <w:lang w:val="en-US"/>
        </w:rPr>
        <w:t xml:space="preserve"> The data collection covered the psychological tests administered pre- and post-psychedelic session, and after the RR phenomenon. Results </w:t>
      </w:r>
      <w:r w:rsidRPr="1178EF8F" w:rsidR="00B4B08F">
        <w:rPr>
          <w:rFonts w:ascii="Times New Roman" w:hAnsi="Times New Roman" w:eastAsia="Times New Roman" w:cs="Times New Roman"/>
          <w:noProof w:val="0"/>
          <w:sz w:val="20"/>
          <w:szCs w:val="20"/>
          <w:lang w:val="en-US"/>
        </w:rPr>
        <w:t>indicate</w:t>
      </w:r>
      <w:r w:rsidRPr="1178EF8F" w:rsidR="00B4B08F">
        <w:rPr>
          <w:rFonts w:ascii="Times New Roman" w:hAnsi="Times New Roman" w:eastAsia="Times New Roman" w:cs="Times New Roman"/>
          <w:noProof w:val="0"/>
          <w:sz w:val="20"/>
          <w:szCs w:val="20"/>
          <w:lang w:val="en-US"/>
        </w:rPr>
        <w:t xml:space="preserve"> that the simultaneous use of ayahuasca (as an affective catalyst that brings up personal experience) and RR (which promotes the person through meaning-making and autobiographical integration) </w:t>
      </w:r>
      <w:r w:rsidRPr="1178EF8F" w:rsidR="00B4B08F">
        <w:rPr>
          <w:rFonts w:ascii="Times New Roman" w:hAnsi="Times New Roman" w:eastAsia="Times New Roman" w:cs="Times New Roman"/>
          <w:noProof w:val="0"/>
          <w:sz w:val="20"/>
          <w:szCs w:val="20"/>
          <w:lang w:val="en-US"/>
        </w:rPr>
        <w:t>demonstrated</w:t>
      </w:r>
      <w:r w:rsidRPr="1178EF8F" w:rsidR="00B4B08F">
        <w:rPr>
          <w:rFonts w:ascii="Times New Roman" w:hAnsi="Times New Roman" w:eastAsia="Times New Roman" w:cs="Times New Roman"/>
          <w:noProof w:val="0"/>
          <w:sz w:val="20"/>
          <w:szCs w:val="20"/>
          <w:lang w:val="en-US"/>
        </w:rPr>
        <w:t xml:space="preserve"> the improvement in CG symptoms. The matter is </w:t>
      </w:r>
      <w:r w:rsidRPr="1178EF8F" w:rsidR="00B4B08F">
        <w:rPr>
          <w:rFonts w:ascii="Times New Roman" w:hAnsi="Times New Roman" w:eastAsia="Times New Roman" w:cs="Times New Roman"/>
          <w:noProof w:val="0"/>
          <w:sz w:val="20"/>
          <w:szCs w:val="20"/>
          <w:lang w:val="en-US"/>
        </w:rPr>
        <w:t>directly responsible</w:t>
      </w:r>
      <w:r w:rsidRPr="1178EF8F" w:rsidR="00B4B08F">
        <w:rPr>
          <w:rFonts w:ascii="Times New Roman" w:hAnsi="Times New Roman" w:eastAsia="Times New Roman" w:cs="Times New Roman"/>
          <w:noProof w:val="0"/>
          <w:sz w:val="20"/>
          <w:szCs w:val="20"/>
          <w:lang w:val="en-US"/>
        </w:rPr>
        <w:t xml:space="preserve"> for presenting how meaning-making therapeutic tools have a huge influence on grief recovery, although explained in an unconventional manner. This is a limited phenomenon but interesting at the same time, and requests are made for more research to be conducted. Beyond doubt, this work is highly creative and </w:t>
      </w:r>
      <w:r w:rsidRPr="1178EF8F" w:rsidR="00B4B08F">
        <w:rPr>
          <w:rFonts w:ascii="Times New Roman" w:hAnsi="Times New Roman" w:eastAsia="Times New Roman" w:cs="Times New Roman"/>
          <w:noProof w:val="0"/>
          <w:sz w:val="20"/>
          <w:szCs w:val="20"/>
          <w:lang w:val="en-US"/>
        </w:rPr>
        <w:t>represents</w:t>
      </w:r>
      <w:r w:rsidRPr="1178EF8F" w:rsidR="00B4B08F">
        <w:rPr>
          <w:rFonts w:ascii="Times New Roman" w:hAnsi="Times New Roman" w:eastAsia="Times New Roman" w:cs="Times New Roman"/>
          <w:noProof w:val="0"/>
          <w:sz w:val="20"/>
          <w:szCs w:val="20"/>
          <w:lang w:val="en-US"/>
        </w:rPr>
        <w:t xml:space="preserve"> a meaningful step forward in our understanding of meaning-making in grief situations, particularly where symbolic and experiential processing plays a crucial role</w:t>
      </w:r>
      <w:r w:rsidRPr="1178EF8F" w:rsidR="00B4B08F">
        <w:rPr>
          <w:rFonts w:ascii="Times New Roman" w:hAnsi="Times New Roman" w:eastAsia="Times New Roman" w:cs="Times New Roman"/>
          <w:noProof w:val="0"/>
          <w:sz w:val="20"/>
          <w:szCs w:val="20"/>
          <w:lang w:val="en-US"/>
        </w:rPr>
        <w:t>.</w:t>
      </w:r>
    </w:p>
    <w:p w:rsidR="00B4B08F" w:rsidP="1178EF8F" w:rsidRDefault="00B4B08F" w14:paraId="38422C6C" w14:textId="0DBA212E">
      <w:pPr>
        <w:pStyle w:val="Normal"/>
        <w:spacing w:line="240" w:lineRule="auto"/>
        <w:jc w:val="both"/>
        <w:rPr>
          <w:rFonts w:ascii="Times New Roman" w:hAnsi="Times New Roman" w:eastAsia="Times New Roman" w:cs="Times New Roman"/>
          <w:b w:val="0"/>
          <w:bCs w:val="0"/>
          <w:noProof w:val="0"/>
          <w:color w:val="auto"/>
          <w:sz w:val="20"/>
          <w:szCs w:val="20"/>
          <w:lang w:val="en-US"/>
        </w:rPr>
      </w:pPr>
      <w:r w:rsidRPr="1178EF8F" w:rsidR="00B4B08F">
        <w:rPr>
          <w:rFonts w:ascii="Times New Roman" w:hAnsi="Times New Roman" w:eastAsia="Times New Roman" w:cs="Times New Roman"/>
          <w:noProof w:val="0"/>
          <w:sz w:val="20"/>
          <w:szCs w:val="20"/>
          <w:lang w:val="en-US"/>
        </w:rPr>
        <w:t xml:space="preserve">Jiménez-Alonso and </w:t>
      </w:r>
      <w:r w:rsidRPr="1178EF8F" w:rsidR="00B4B08F">
        <w:rPr>
          <w:rFonts w:ascii="Times New Roman" w:hAnsi="Times New Roman" w:eastAsia="Times New Roman" w:cs="Times New Roman"/>
          <w:noProof w:val="0"/>
          <w:sz w:val="20"/>
          <w:szCs w:val="20"/>
          <w:lang w:val="en-US"/>
        </w:rPr>
        <w:t>Bresco</w:t>
      </w:r>
      <w:r w:rsidRPr="1178EF8F" w:rsidR="00B4B08F">
        <w:rPr>
          <w:rFonts w:ascii="Times New Roman" w:hAnsi="Times New Roman" w:eastAsia="Times New Roman" w:cs="Times New Roman"/>
          <w:noProof w:val="0"/>
          <w:sz w:val="20"/>
          <w:szCs w:val="20"/>
          <w:lang w:val="en-US"/>
        </w:rPr>
        <w:t xml:space="preserve"> de Luna (2022) </w:t>
      </w:r>
      <w:r w:rsidRPr="1178EF8F" w:rsidR="00B4B08F">
        <w:rPr>
          <w:rFonts w:ascii="Times New Roman" w:hAnsi="Times New Roman" w:eastAsia="Times New Roman" w:cs="Times New Roman"/>
          <w:noProof w:val="0"/>
          <w:sz w:val="20"/>
          <w:szCs w:val="20"/>
          <w:lang w:val="en-US"/>
        </w:rPr>
        <w:t>hypothesized</w:t>
      </w:r>
      <w:r w:rsidRPr="1178EF8F" w:rsidR="00B4B08F">
        <w:rPr>
          <w:rFonts w:ascii="Times New Roman" w:hAnsi="Times New Roman" w:eastAsia="Times New Roman" w:cs="Times New Roman"/>
          <w:noProof w:val="0"/>
          <w:sz w:val="20"/>
          <w:szCs w:val="20"/>
          <w:lang w:val="en-US"/>
        </w:rPr>
        <w:t xml:space="preserve"> that visual arts can have a significant meaning-making role in the period of bereavement by postulating a psychological constructivist perspective. The researchers have explored the possibility of employing a case study design to gather the necessary data by requesting the subjects to provide them with a personal photo diary of their days as bereaved persons first and by having a lengthy interview later to first get the text, in order to find a way how to make it sound good. Through the study, it became </w:t>
      </w:r>
      <w:r w:rsidRPr="1178EF8F" w:rsidR="00B4B08F">
        <w:rPr>
          <w:rFonts w:ascii="Times New Roman" w:hAnsi="Times New Roman" w:eastAsia="Times New Roman" w:cs="Times New Roman"/>
          <w:noProof w:val="0"/>
          <w:sz w:val="20"/>
          <w:szCs w:val="20"/>
          <w:lang w:val="en-US"/>
        </w:rPr>
        <w:t>apparent</w:t>
      </w:r>
      <w:r w:rsidRPr="1178EF8F" w:rsidR="00B4B08F">
        <w:rPr>
          <w:rFonts w:ascii="Times New Roman" w:hAnsi="Times New Roman" w:eastAsia="Times New Roman" w:cs="Times New Roman"/>
          <w:noProof w:val="0"/>
          <w:sz w:val="20"/>
          <w:szCs w:val="20"/>
          <w:lang w:val="en-US"/>
        </w:rPr>
        <w:t xml:space="preserve"> that photography was a facilitator of various functions in the domain of grief work. Thus, its benefits may be summarized as five: allowing the bereaved person to take the central role in the process of making the sense of stress, being the backbone of continuing relations with the loved one's family member, being a tool for self-regulation of emotional states, serving as the means of conducting periodical examinations of loss/grief and its recasts. It is as if we can </w:t>
      </w:r>
      <w:r w:rsidRPr="1178EF8F" w:rsidR="00B4B08F">
        <w:rPr>
          <w:rFonts w:ascii="Times New Roman" w:hAnsi="Times New Roman" w:eastAsia="Times New Roman" w:cs="Times New Roman"/>
          <w:noProof w:val="0"/>
          <w:sz w:val="20"/>
          <w:szCs w:val="20"/>
          <w:lang w:val="en-US"/>
        </w:rPr>
        <w:t>deduce</w:t>
      </w:r>
      <w:r w:rsidRPr="1178EF8F" w:rsidR="00B4B08F">
        <w:rPr>
          <w:rFonts w:ascii="Times New Roman" w:hAnsi="Times New Roman" w:eastAsia="Times New Roman" w:cs="Times New Roman"/>
          <w:noProof w:val="0"/>
          <w:sz w:val="20"/>
          <w:szCs w:val="20"/>
          <w:lang w:val="en-US"/>
        </w:rPr>
        <w:t xml:space="preserve"> from these results that creative, visual methods such as photography not only prompt meaning-making but are also capable of being a reflective and regulatory practice for those who are in a crisis of grief. Thus, the conduct...ted for the study has a narrow scope that is congruent with your research topic because it proves the participatory nature of reconstructing meaning while also showing the process of integrating this meaning into coping resources which increases the functional capabilities of the grief media and also making it possible to be in a state of comfort and satisfaction at the final stages of grief.</w:t>
      </w:r>
    </w:p>
    <w:p w:rsidR="6BC3B7D5" w:rsidP="1178EF8F" w:rsidRDefault="6BC3B7D5" w14:paraId="33E94AB7" w14:textId="4137E27F">
      <w:pPr>
        <w:pStyle w:val="Normal"/>
        <w:spacing w:line="240" w:lineRule="auto"/>
        <w:jc w:val="both"/>
        <w:rPr>
          <w:rFonts w:ascii="Times New Roman" w:hAnsi="Times New Roman" w:eastAsia="Times New Roman" w:cs="Times New Roman"/>
          <w:noProof w:val="0"/>
          <w:color w:val="auto"/>
          <w:sz w:val="20"/>
          <w:szCs w:val="20"/>
          <w:lang w:val="en-US"/>
        </w:rPr>
      </w:pPr>
      <w:r w:rsidRPr="1178EF8F" w:rsidR="6BC3B7D5">
        <w:rPr>
          <w:rFonts w:ascii="Times New Roman" w:hAnsi="Times New Roman" w:eastAsia="Times New Roman" w:cs="Times New Roman"/>
          <w:noProof w:val="0"/>
          <w:sz w:val="20"/>
          <w:szCs w:val="20"/>
          <w:lang w:val="en-US"/>
        </w:rPr>
        <w:t>Testoni</w:t>
      </w:r>
      <w:r w:rsidRPr="1178EF8F" w:rsidR="6BC3B7D5">
        <w:rPr>
          <w:rFonts w:ascii="Times New Roman" w:hAnsi="Times New Roman" w:eastAsia="Times New Roman" w:cs="Times New Roman"/>
          <w:noProof w:val="0"/>
          <w:sz w:val="20"/>
          <w:szCs w:val="20"/>
          <w:lang w:val="en-US"/>
        </w:rPr>
        <w:t xml:space="preserve">, </w:t>
      </w:r>
      <w:r w:rsidRPr="1178EF8F" w:rsidR="6BC3B7D5">
        <w:rPr>
          <w:rFonts w:ascii="Times New Roman" w:hAnsi="Times New Roman" w:eastAsia="Times New Roman" w:cs="Times New Roman"/>
          <w:noProof w:val="0"/>
          <w:sz w:val="20"/>
          <w:szCs w:val="20"/>
          <w:lang w:val="en-US"/>
        </w:rPr>
        <w:t>Antonellini</w:t>
      </w:r>
      <w:r w:rsidRPr="1178EF8F" w:rsidR="6BC3B7D5">
        <w:rPr>
          <w:rFonts w:ascii="Times New Roman" w:hAnsi="Times New Roman" w:eastAsia="Times New Roman" w:cs="Times New Roman"/>
          <w:noProof w:val="0"/>
          <w:sz w:val="20"/>
          <w:szCs w:val="20"/>
          <w:lang w:val="en-US"/>
        </w:rPr>
        <w:t xml:space="preserve">, Ronconi, </w:t>
      </w:r>
      <w:r w:rsidRPr="1178EF8F" w:rsidR="6BC3B7D5">
        <w:rPr>
          <w:rFonts w:ascii="Times New Roman" w:hAnsi="Times New Roman" w:eastAsia="Times New Roman" w:cs="Times New Roman"/>
          <w:noProof w:val="0"/>
          <w:sz w:val="20"/>
          <w:szCs w:val="20"/>
          <w:lang w:val="en-US"/>
        </w:rPr>
        <w:t>Biancalani</w:t>
      </w:r>
      <w:r w:rsidRPr="1178EF8F" w:rsidR="6BC3B7D5">
        <w:rPr>
          <w:rFonts w:ascii="Times New Roman" w:hAnsi="Times New Roman" w:eastAsia="Times New Roman" w:cs="Times New Roman"/>
          <w:noProof w:val="0"/>
          <w:sz w:val="20"/>
          <w:szCs w:val="20"/>
          <w:lang w:val="en-US"/>
        </w:rPr>
        <w:t xml:space="preserve">, and Neimeyer (2022) </w:t>
      </w:r>
      <w:r w:rsidRPr="1178EF8F" w:rsidR="621AF584">
        <w:rPr>
          <w:rFonts w:ascii="Times New Roman" w:hAnsi="Times New Roman" w:eastAsia="Times New Roman" w:cs="Times New Roman"/>
          <w:noProof w:val="0"/>
          <w:sz w:val="20"/>
          <w:szCs w:val="20"/>
          <w:lang w:val="en-US"/>
        </w:rPr>
        <w:t xml:space="preserve">examined the correlation between daily spiritual experiences and </w:t>
      </w:r>
      <w:r w:rsidRPr="1178EF8F" w:rsidR="621AF584">
        <w:rPr>
          <w:rFonts w:ascii="Times New Roman" w:hAnsi="Times New Roman" w:eastAsia="Times New Roman" w:cs="Times New Roman"/>
          <w:noProof w:val="0"/>
          <w:sz w:val="20"/>
          <w:szCs w:val="20"/>
          <w:lang w:val="en-US"/>
        </w:rPr>
        <w:t>meaning-making</w:t>
      </w:r>
      <w:r w:rsidRPr="1178EF8F" w:rsidR="621AF584">
        <w:rPr>
          <w:rFonts w:ascii="Times New Roman" w:hAnsi="Times New Roman" w:eastAsia="Times New Roman" w:cs="Times New Roman"/>
          <w:noProof w:val="0"/>
          <w:sz w:val="20"/>
          <w:szCs w:val="20"/>
          <w:lang w:val="en-US"/>
        </w:rPr>
        <w:t xml:space="preserve"> in bereavement </w:t>
      </w:r>
      <w:r w:rsidRPr="1178EF8F" w:rsidR="621AF584">
        <w:rPr>
          <w:rFonts w:ascii="Times New Roman" w:hAnsi="Times New Roman" w:eastAsia="Times New Roman" w:cs="Times New Roman"/>
          <w:noProof w:val="0"/>
          <w:sz w:val="20"/>
          <w:szCs w:val="20"/>
          <w:lang w:val="en-US"/>
        </w:rPr>
        <w:t>situation</w:t>
      </w:r>
      <w:r w:rsidRPr="1178EF8F" w:rsidR="621AF584">
        <w:rPr>
          <w:rFonts w:ascii="Times New Roman" w:hAnsi="Times New Roman" w:eastAsia="Times New Roman" w:cs="Times New Roman"/>
          <w:noProof w:val="0"/>
          <w:sz w:val="20"/>
          <w:szCs w:val="20"/>
          <w:lang w:val="en-US"/>
        </w:rPr>
        <w:t xml:space="preserve">. The research’s goal was to find out the mediating role of social validation in it. The research applied the Grief and Meaning Reconstruction Inventory, the Social Meaning in Life Events Scale, and the Daily Spiritual Experiences Scale to measure the ways of elaborating on the sense of the loss. Emerald Publishing confirmed the spirituality direct impact on the meaning-making constructs: continuing bonds, personal growth, and valuing life. Afterward, the researchers discovered that the publicity of social validation in the community was a bridge between spirituality and meaning. However, the contradiction of the social environment had both successful and risky components even being encouraging to the development of individual growth and life appreciation in minor cases. This research is a good example that </w:t>
      </w:r>
      <w:r w:rsidRPr="1178EF8F" w:rsidR="621AF584">
        <w:rPr>
          <w:rFonts w:ascii="Times New Roman" w:hAnsi="Times New Roman" w:eastAsia="Times New Roman" w:cs="Times New Roman"/>
          <w:noProof w:val="0"/>
          <w:sz w:val="20"/>
          <w:szCs w:val="20"/>
          <w:lang w:val="en-US"/>
        </w:rPr>
        <w:t>meaning-making</w:t>
      </w:r>
      <w:r w:rsidRPr="1178EF8F" w:rsidR="621AF584">
        <w:rPr>
          <w:rFonts w:ascii="Times New Roman" w:hAnsi="Times New Roman" w:eastAsia="Times New Roman" w:cs="Times New Roman"/>
          <w:noProof w:val="0"/>
          <w:sz w:val="20"/>
          <w:szCs w:val="20"/>
          <w:lang w:val="en-US"/>
        </w:rPr>
        <w:t xml:space="preserve"> has to be dealt with in a social and spiritual context. Considering that your current research is about </w:t>
      </w:r>
      <w:r w:rsidRPr="1178EF8F" w:rsidR="621AF584">
        <w:rPr>
          <w:rFonts w:ascii="Times New Roman" w:hAnsi="Times New Roman" w:eastAsia="Times New Roman" w:cs="Times New Roman"/>
          <w:noProof w:val="0"/>
          <w:sz w:val="20"/>
          <w:szCs w:val="20"/>
          <w:lang w:val="en-US"/>
        </w:rPr>
        <w:t>meaning-making</w:t>
      </w:r>
      <w:r w:rsidRPr="1178EF8F" w:rsidR="621AF584">
        <w:rPr>
          <w:rFonts w:ascii="Times New Roman" w:hAnsi="Times New Roman" w:eastAsia="Times New Roman" w:cs="Times New Roman"/>
          <w:noProof w:val="0"/>
          <w:sz w:val="20"/>
          <w:szCs w:val="20"/>
          <w:lang w:val="en-US"/>
        </w:rPr>
        <w:t xml:space="preserve"> in bereavement, this study might be of value in terms of explaining how the acceptance of external sources influences the redefinition of meaning after the loss. Nevertheless, there is a risk that its focus on the spirituality factor alone might limit the transferability to the broader concept of meaning-making without reference to spiritual belief.</w:t>
      </w:r>
    </w:p>
    <w:p w:rsidR="5A95732A" w:rsidP="1178EF8F" w:rsidRDefault="5A95732A" w14:paraId="6F865274" w14:textId="513D5F6B">
      <w:pPr>
        <w:pStyle w:val="Normal"/>
        <w:spacing w:line="240" w:lineRule="auto"/>
        <w:jc w:val="both"/>
        <w:rPr>
          <w:rFonts w:ascii="Times New Roman" w:hAnsi="Times New Roman" w:eastAsia="Times New Roman" w:cs="Times New Roman"/>
          <w:b w:val="0"/>
          <w:bCs w:val="0"/>
          <w:noProof w:val="0"/>
          <w:color w:val="auto"/>
          <w:sz w:val="20"/>
          <w:szCs w:val="20"/>
          <w:lang w:val="en-US"/>
        </w:rPr>
      </w:pPr>
      <w:r w:rsidRPr="1178EF8F" w:rsidR="5A95732A">
        <w:rPr>
          <w:rFonts w:ascii="Times New Roman" w:hAnsi="Times New Roman" w:eastAsia="Times New Roman" w:cs="Times New Roman"/>
          <w:noProof w:val="0"/>
          <w:sz w:val="20"/>
          <w:szCs w:val="20"/>
          <w:lang w:val="en-US"/>
        </w:rPr>
        <w:t xml:space="preserve">Ahmadi and Zandi (2021) </w:t>
      </w:r>
      <w:r w:rsidRPr="1178EF8F" w:rsidR="27E80520">
        <w:rPr>
          <w:rFonts w:ascii="Times New Roman" w:hAnsi="Times New Roman" w:eastAsia="Times New Roman" w:cs="Times New Roman"/>
          <w:noProof w:val="0"/>
          <w:sz w:val="20"/>
          <w:szCs w:val="20"/>
          <w:lang w:val="en-US"/>
        </w:rPr>
        <w:t xml:space="preserve">carried out a quantitative pilot study in Sweden to research the different meaning-making coping methods that are </w:t>
      </w:r>
      <w:r w:rsidRPr="1178EF8F" w:rsidR="27E80520">
        <w:rPr>
          <w:rFonts w:ascii="Times New Roman" w:hAnsi="Times New Roman" w:eastAsia="Times New Roman" w:cs="Times New Roman"/>
          <w:noProof w:val="0"/>
          <w:sz w:val="20"/>
          <w:szCs w:val="20"/>
          <w:lang w:val="en-US"/>
        </w:rPr>
        <w:t>utilized</w:t>
      </w:r>
      <w:r w:rsidRPr="1178EF8F" w:rsidR="27E80520">
        <w:rPr>
          <w:rFonts w:ascii="Times New Roman" w:hAnsi="Times New Roman" w:eastAsia="Times New Roman" w:cs="Times New Roman"/>
          <w:noProof w:val="0"/>
          <w:sz w:val="20"/>
          <w:szCs w:val="20"/>
          <w:lang w:val="en-US"/>
        </w:rPr>
        <w:t xml:space="preserve"> by parents who have lost a child. Through convenience sampling, they collected data from 162 individuals who underwent a changed RCOPE questionnaire to measure their coping strategies. The results illuminated that secular existential methods of coping, like discussing feelings with others, individual reflection on the meaning of life, and turning to the support of nature were the most popularly applied strategies. The study significantly put forward that the local culture was the context which allowed the researchers to </w:t>
      </w:r>
      <w:r w:rsidRPr="1178EF8F" w:rsidR="27E80520">
        <w:rPr>
          <w:rFonts w:ascii="Times New Roman" w:hAnsi="Times New Roman" w:eastAsia="Times New Roman" w:cs="Times New Roman"/>
          <w:noProof w:val="0"/>
          <w:sz w:val="20"/>
          <w:szCs w:val="20"/>
          <w:lang w:val="en-US"/>
        </w:rPr>
        <w:t>represent</w:t>
      </w:r>
      <w:r w:rsidRPr="1178EF8F" w:rsidR="27E80520">
        <w:rPr>
          <w:rFonts w:ascii="Times New Roman" w:hAnsi="Times New Roman" w:eastAsia="Times New Roman" w:cs="Times New Roman"/>
          <w:noProof w:val="0"/>
          <w:sz w:val="20"/>
          <w:szCs w:val="20"/>
          <w:lang w:val="en-US"/>
        </w:rPr>
        <w:t xml:space="preserve"> the findings in such a manner through cultural frameworks that the respondents might reveal their cultural preferences of coping strategies in grief. Moreover, the writers examined their </w:t>
      </w:r>
      <w:r w:rsidRPr="1178EF8F" w:rsidR="27E80520">
        <w:rPr>
          <w:rFonts w:ascii="Times New Roman" w:hAnsi="Times New Roman" w:eastAsia="Times New Roman" w:cs="Times New Roman"/>
          <w:noProof w:val="0"/>
          <w:sz w:val="20"/>
          <w:szCs w:val="20"/>
          <w:lang w:val="en-US"/>
        </w:rPr>
        <w:t>outcomes</w:t>
      </w:r>
      <w:r w:rsidRPr="1178EF8F" w:rsidR="27E80520">
        <w:rPr>
          <w:rFonts w:ascii="Times New Roman" w:hAnsi="Times New Roman" w:eastAsia="Times New Roman" w:cs="Times New Roman"/>
          <w:noProof w:val="0"/>
          <w:sz w:val="20"/>
          <w:szCs w:val="20"/>
          <w:lang w:val="en-US"/>
        </w:rPr>
        <w:t xml:space="preserve"> and the existing studies carried out in Sweden on coping with cancer and COVID-19, thus supporting the broader application of the cultural factors in meaning-making in different crises. The need for these researchers' work inspires the essential nature of such meaning-making and grief reduction </w:t>
      </w:r>
      <w:r w:rsidRPr="1178EF8F" w:rsidR="27E80520">
        <w:rPr>
          <w:rFonts w:ascii="Times New Roman" w:hAnsi="Times New Roman" w:eastAsia="Times New Roman" w:cs="Times New Roman"/>
          <w:noProof w:val="0"/>
          <w:sz w:val="20"/>
          <w:szCs w:val="20"/>
          <w:lang w:val="en-US"/>
        </w:rPr>
        <w:t>assistance</w:t>
      </w:r>
      <w:r w:rsidRPr="1178EF8F" w:rsidR="27E80520">
        <w:rPr>
          <w:rFonts w:ascii="Times New Roman" w:hAnsi="Times New Roman" w:eastAsia="Times New Roman" w:cs="Times New Roman"/>
          <w:noProof w:val="0"/>
          <w:sz w:val="20"/>
          <w:szCs w:val="20"/>
          <w:lang w:val="en-US"/>
        </w:rPr>
        <w:t xml:space="preserve"> for parents, which follows their culture, while at the same time, the work contributes directly to the understanding of the efficiency of meaning-making in the grief adaptation process.</w:t>
      </w:r>
    </w:p>
    <w:p w:rsidR="2AEBB839" w:rsidP="1178EF8F" w:rsidRDefault="2AEBB839" w14:paraId="4689ACE9" w14:textId="3CD5B94F">
      <w:pPr>
        <w:pStyle w:val="Normal"/>
        <w:spacing w:line="240" w:lineRule="auto"/>
        <w:jc w:val="both"/>
        <w:rPr>
          <w:rFonts w:ascii="Times New Roman" w:hAnsi="Times New Roman" w:eastAsia="Times New Roman" w:cs="Times New Roman"/>
          <w:b w:val="0"/>
          <w:bCs w:val="0"/>
          <w:noProof w:val="0"/>
          <w:color w:val="auto"/>
          <w:sz w:val="20"/>
          <w:szCs w:val="20"/>
          <w:lang w:val="en-US"/>
        </w:rPr>
      </w:pPr>
      <w:r w:rsidRPr="1178EF8F" w:rsidR="2AEBB839">
        <w:rPr>
          <w:rFonts w:ascii="Times New Roman" w:hAnsi="Times New Roman" w:eastAsia="Times New Roman" w:cs="Times New Roman"/>
          <w:noProof w:val="0"/>
          <w:sz w:val="20"/>
          <w:szCs w:val="20"/>
          <w:lang w:val="en-US"/>
        </w:rPr>
        <w:t xml:space="preserve">Fitzke, Marsh, and Prince (2021) conducted a longitudinal study to test the meaning-making model proposed by Park and Folkman (1997), focusing on how midlife adults who experienced trauma engage in meaning-making over time and its impact on emotional well-being. Using data from the MIDUS study (N = 1687), participants who reported a significant traumatic event were assessed over a 19-year span. </w:t>
      </w:r>
      <w:r w:rsidRPr="1178EF8F" w:rsidR="64EECCA3">
        <w:rPr>
          <w:rFonts w:ascii="Times New Roman" w:hAnsi="Times New Roman" w:eastAsia="Times New Roman" w:cs="Times New Roman"/>
          <w:noProof w:val="0"/>
          <w:sz w:val="20"/>
          <w:szCs w:val="20"/>
          <w:lang w:val="en-US"/>
        </w:rPr>
        <w:t xml:space="preserve">The paper specifically analyzed questions of whether the positive reappraisal technique, a key feature of the meaning-making strategy, could indirectly affect the emotional outcomes (positive and negative affect) through increased dimensions on the meaning in life scale like significance, coherence, and purpose. The </w:t>
      </w:r>
      <w:r w:rsidRPr="1178EF8F" w:rsidR="64EECCA3">
        <w:rPr>
          <w:rFonts w:ascii="Times New Roman" w:hAnsi="Times New Roman" w:eastAsia="Times New Roman" w:cs="Times New Roman"/>
          <w:noProof w:val="0"/>
          <w:sz w:val="20"/>
          <w:szCs w:val="20"/>
          <w:lang w:val="en-US"/>
        </w:rPr>
        <w:t>researchers’</w:t>
      </w:r>
      <w:r w:rsidRPr="1178EF8F" w:rsidR="64EECCA3">
        <w:rPr>
          <w:rFonts w:ascii="Times New Roman" w:hAnsi="Times New Roman" w:eastAsia="Times New Roman" w:cs="Times New Roman"/>
          <w:noProof w:val="0"/>
          <w:sz w:val="20"/>
          <w:szCs w:val="20"/>
          <w:lang w:val="en-US"/>
        </w:rPr>
        <w:t xml:space="preserve"> collected data reveal two significant tendencies </w:t>
      </w:r>
      <w:r w:rsidRPr="1178EF8F" w:rsidR="64EECCA3">
        <w:rPr>
          <w:rFonts w:ascii="Times New Roman" w:hAnsi="Times New Roman" w:eastAsia="Times New Roman" w:cs="Times New Roman"/>
          <w:noProof w:val="0"/>
          <w:sz w:val="20"/>
          <w:szCs w:val="20"/>
          <w:lang w:val="en-US"/>
        </w:rPr>
        <w:t>indicating</w:t>
      </w:r>
      <w:r w:rsidRPr="1178EF8F" w:rsidR="64EECCA3">
        <w:rPr>
          <w:rFonts w:ascii="Times New Roman" w:hAnsi="Times New Roman" w:eastAsia="Times New Roman" w:cs="Times New Roman"/>
          <w:noProof w:val="0"/>
          <w:sz w:val="20"/>
          <w:szCs w:val="20"/>
          <w:lang w:val="en-US"/>
        </w:rPr>
        <w:t xml:space="preserve"> the strength of the hypotheses eliciting direct and indirect causes and thus reinforcing that meaning-making processes are valid promoters of emotional adaptation after trauma over </w:t>
      </w:r>
      <w:r w:rsidRPr="1178EF8F" w:rsidR="64EECCA3">
        <w:rPr>
          <w:rFonts w:ascii="Times New Roman" w:hAnsi="Times New Roman" w:eastAsia="Times New Roman" w:cs="Times New Roman"/>
          <w:noProof w:val="0"/>
          <w:sz w:val="20"/>
          <w:szCs w:val="20"/>
          <w:lang w:val="en-US"/>
        </w:rPr>
        <w:t>a long period</w:t>
      </w:r>
      <w:r w:rsidRPr="1178EF8F" w:rsidR="64EECCA3">
        <w:rPr>
          <w:rFonts w:ascii="Times New Roman" w:hAnsi="Times New Roman" w:eastAsia="Times New Roman" w:cs="Times New Roman"/>
          <w:noProof w:val="0"/>
          <w:sz w:val="20"/>
          <w:szCs w:val="20"/>
          <w:lang w:val="en-US"/>
        </w:rPr>
        <w:t xml:space="preserve"> of </w:t>
      </w:r>
      <w:r w:rsidRPr="1178EF8F" w:rsidR="64EECCA3">
        <w:rPr>
          <w:rFonts w:ascii="Times New Roman" w:hAnsi="Times New Roman" w:eastAsia="Times New Roman" w:cs="Times New Roman"/>
          <w:noProof w:val="0"/>
          <w:sz w:val="20"/>
          <w:szCs w:val="20"/>
          <w:lang w:val="en-US"/>
        </w:rPr>
        <w:t>nearly twenty</w:t>
      </w:r>
      <w:r w:rsidRPr="1178EF8F" w:rsidR="64EECCA3">
        <w:rPr>
          <w:rFonts w:ascii="Times New Roman" w:hAnsi="Times New Roman" w:eastAsia="Times New Roman" w:cs="Times New Roman"/>
          <w:noProof w:val="0"/>
          <w:sz w:val="20"/>
          <w:szCs w:val="20"/>
          <w:lang w:val="en-US"/>
        </w:rPr>
        <w:t xml:space="preserve"> years. This study is, therefore, an empirical demonstration of the long-term robustness of meaning-making in developing psychological resilience following adverse </w:t>
      </w:r>
      <w:r w:rsidRPr="1178EF8F" w:rsidR="64EECCA3">
        <w:rPr>
          <w:rFonts w:ascii="Times New Roman" w:hAnsi="Times New Roman" w:eastAsia="Times New Roman" w:cs="Times New Roman"/>
          <w:noProof w:val="0"/>
          <w:sz w:val="20"/>
          <w:szCs w:val="20"/>
          <w:lang w:val="en-US"/>
        </w:rPr>
        <w:t>events, and</w:t>
      </w:r>
      <w:r w:rsidRPr="1178EF8F" w:rsidR="64EECCA3">
        <w:rPr>
          <w:rFonts w:ascii="Times New Roman" w:hAnsi="Times New Roman" w:eastAsia="Times New Roman" w:cs="Times New Roman"/>
          <w:noProof w:val="0"/>
          <w:sz w:val="20"/>
          <w:szCs w:val="20"/>
          <w:lang w:val="en-US"/>
        </w:rPr>
        <w:t xml:space="preserve"> is correspondingly highly relevant for understanding active coping in grief situations.</w:t>
      </w:r>
    </w:p>
    <w:p w:rsidR="0EAD7DA5" w:rsidP="1178EF8F" w:rsidRDefault="0EAD7DA5" w14:paraId="1FAECB69" w14:textId="1D7F1FC4">
      <w:pPr>
        <w:pStyle w:val="Normal"/>
        <w:spacing w:line="240" w:lineRule="auto"/>
        <w:jc w:val="both"/>
        <w:rPr>
          <w:rFonts w:ascii="Times New Roman" w:hAnsi="Times New Roman" w:eastAsia="Times New Roman" w:cs="Times New Roman"/>
          <w:b w:val="0"/>
          <w:bCs w:val="0"/>
          <w:noProof w:val="0"/>
          <w:color w:val="auto"/>
          <w:sz w:val="20"/>
          <w:szCs w:val="20"/>
          <w:lang w:val="en-US"/>
        </w:rPr>
      </w:pPr>
      <w:r w:rsidRPr="1178EF8F" w:rsidR="0EAD7DA5">
        <w:rPr>
          <w:rFonts w:ascii="Times New Roman" w:hAnsi="Times New Roman" w:eastAsia="Times New Roman" w:cs="Times New Roman"/>
          <w:noProof w:val="0"/>
          <w:sz w:val="20"/>
          <w:szCs w:val="20"/>
          <w:lang w:val="en-US"/>
        </w:rPr>
        <w:t xml:space="preserve">Huang, </w:t>
      </w:r>
      <w:r w:rsidRPr="1178EF8F" w:rsidR="0EAD7DA5">
        <w:rPr>
          <w:rFonts w:ascii="Times New Roman" w:hAnsi="Times New Roman" w:eastAsia="Times New Roman" w:cs="Times New Roman"/>
          <w:noProof w:val="0"/>
          <w:sz w:val="20"/>
          <w:szCs w:val="20"/>
          <w:lang w:val="en-US"/>
        </w:rPr>
        <w:t>Schmiedek</w:t>
      </w:r>
      <w:r w:rsidRPr="1178EF8F" w:rsidR="0EAD7DA5">
        <w:rPr>
          <w:rFonts w:ascii="Times New Roman" w:hAnsi="Times New Roman" w:eastAsia="Times New Roman" w:cs="Times New Roman"/>
          <w:noProof w:val="0"/>
          <w:sz w:val="20"/>
          <w:szCs w:val="20"/>
          <w:lang w:val="en-US"/>
        </w:rPr>
        <w:t xml:space="preserve">, and Habermas (2021) </w:t>
      </w:r>
      <w:r w:rsidRPr="1178EF8F" w:rsidR="1C5509D6">
        <w:rPr>
          <w:rFonts w:ascii="Times New Roman" w:hAnsi="Times New Roman" w:eastAsia="Times New Roman" w:cs="Times New Roman"/>
          <w:noProof w:val="0"/>
          <w:sz w:val="20"/>
          <w:szCs w:val="20"/>
          <w:lang w:val="en-US"/>
        </w:rPr>
        <w:t xml:space="preserve">investigated the relationship between meaning making and grief adaptation in detail. </w:t>
      </w:r>
      <w:r w:rsidRPr="1178EF8F" w:rsidR="1C5509D6">
        <w:rPr>
          <w:rFonts w:ascii="Times New Roman" w:hAnsi="Times New Roman" w:eastAsia="Times New Roman" w:cs="Times New Roman"/>
          <w:noProof w:val="0"/>
          <w:sz w:val="20"/>
          <w:szCs w:val="20"/>
          <w:lang w:val="en-US"/>
        </w:rPr>
        <w:t>The purpose was to find out how different aspects of autobiographical reasoning were able to influence the construction of meaning as well as the psychological outcomes of individuals expressed in their life stories following the loss of the parent.</w:t>
      </w:r>
      <w:r w:rsidRPr="1178EF8F" w:rsidR="1C5509D6">
        <w:rPr>
          <w:rFonts w:ascii="Times New Roman" w:hAnsi="Times New Roman" w:eastAsia="Times New Roman" w:cs="Times New Roman"/>
          <w:noProof w:val="0"/>
          <w:sz w:val="20"/>
          <w:szCs w:val="20"/>
          <w:lang w:val="en-US"/>
        </w:rPr>
        <w:t xml:space="preserve"> Using a sample of 90 adults (mean age ~37), primarily female, who were the subjects of parental death (death, disappearance, or Alzheimer's), the study used narrative methods in giving participants the opportunity to tell their life stories in the course of which they had to disclose the most significant personal memories. On top of this, they filled in the standardized measures of depression, trauma, and prolonged grief. The narrative accounts have been diagnosed with self-event connections marked by their number, valence, and change-relatedness, showing that the majority of the meaning-making efforts fail, but the ones that restore hope via positive reinterpretations and acknowledge the change in one's self more likely to result in deeper meaning made and reduced prolonged grief symptoms. Education, on the other hand, appeared to be a catalyst </w:t>
      </w:r>
      <w:r w:rsidRPr="1178EF8F" w:rsidR="1C5509D6">
        <w:rPr>
          <w:rFonts w:ascii="Times New Roman" w:hAnsi="Times New Roman" w:eastAsia="Times New Roman" w:cs="Times New Roman"/>
          <w:noProof w:val="0"/>
          <w:sz w:val="20"/>
          <w:szCs w:val="20"/>
          <w:lang w:val="en-US"/>
        </w:rPr>
        <w:t>alongside more sophisticated meaning-making processes</w:t>
      </w:r>
      <w:r w:rsidRPr="1178EF8F" w:rsidR="1C5509D6">
        <w:rPr>
          <w:rFonts w:ascii="Times New Roman" w:hAnsi="Times New Roman" w:eastAsia="Times New Roman" w:cs="Times New Roman"/>
          <w:noProof w:val="0"/>
          <w:sz w:val="20"/>
          <w:szCs w:val="20"/>
          <w:lang w:val="en-US"/>
        </w:rPr>
        <w:t xml:space="preserve">. The data also </w:t>
      </w:r>
      <w:r w:rsidRPr="1178EF8F" w:rsidR="1C5509D6">
        <w:rPr>
          <w:rFonts w:ascii="Times New Roman" w:hAnsi="Times New Roman" w:eastAsia="Times New Roman" w:cs="Times New Roman"/>
          <w:noProof w:val="0"/>
          <w:sz w:val="20"/>
          <w:szCs w:val="20"/>
          <w:lang w:val="en-US"/>
        </w:rPr>
        <w:t>indicate</w:t>
      </w:r>
      <w:r w:rsidRPr="1178EF8F" w:rsidR="1C5509D6">
        <w:rPr>
          <w:rFonts w:ascii="Times New Roman" w:hAnsi="Times New Roman" w:eastAsia="Times New Roman" w:cs="Times New Roman"/>
          <w:noProof w:val="0"/>
          <w:sz w:val="20"/>
          <w:szCs w:val="20"/>
          <w:lang w:val="en-US"/>
        </w:rPr>
        <w:t xml:space="preserve"> the necessity of supporting positive self-change narratives to enhance the adaptive process of grief, which is in line with the central focus of the paper that the effectiveness of meaning making in coping with grief is proven by the argued results.</w:t>
      </w:r>
    </w:p>
    <w:p w:rsidR="494E59E0" w:rsidP="1178EF8F" w:rsidRDefault="494E59E0" w14:paraId="4D4E0D9C" w14:textId="5E60EBF5">
      <w:pPr>
        <w:pStyle w:val="Normal"/>
        <w:spacing w:line="240" w:lineRule="auto"/>
        <w:jc w:val="both"/>
        <w:rPr>
          <w:rFonts w:ascii="Times New Roman" w:hAnsi="Times New Roman" w:eastAsia="Times New Roman" w:cs="Times New Roman"/>
          <w:b w:val="0"/>
          <w:bCs w:val="0"/>
          <w:noProof w:val="0"/>
          <w:color w:val="auto"/>
          <w:sz w:val="20"/>
          <w:szCs w:val="20"/>
          <w:lang w:val="en-US"/>
        </w:rPr>
      </w:pPr>
      <w:r w:rsidRPr="1178EF8F" w:rsidR="494E59E0">
        <w:rPr>
          <w:rFonts w:ascii="Times New Roman" w:hAnsi="Times New Roman" w:eastAsia="Times New Roman" w:cs="Times New Roman"/>
          <w:noProof w:val="0"/>
          <w:sz w:val="20"/>
          <w:szCs w:val="20"/>
          <w:lang w:val="en-US"/>
        </w:rPr>
        <w:t>Maffly</w:t>
      </w:r>
      <w:r w:rsidRPr="1178EF8F" w:rsidR="494E59E0">
        <w:rPr>
          <w:rFonts w:ascii="Times New Roman" w:hAnsi="Times New Roman" w:eastAsia="Times New Roman" w:cs="Times New Roman"/>
          <w:noProof w:val="0"/>
          <w:sz w:val="20"/>
          <w:szCs w:val="20"/>
          <w:lang w:val="en-US"/>
        </w:rPr>
        <w:t xml:space="preserve">-Kipp et al. (2021) </w:t>
      </w:r>
      <w:r w:rsidRPr="1178EF8F" w:rsidR="119C3363">
        <w:rPr>
          <w:rFonts w:ascii="Times New Roman" w:hAnsi="Times New Roman" w:eastAsia="Times New Roman" w:cs="Times New Roman"/>
          <w:noProof w:val="0"/>
          <w:sz w:val="20"/>
          <w:szCs w:val="20"/>
          <w:lang w:val="en-US"/>
        </w:rPr>
        <w:t xml:space="preserve">addressed the relationship between meaning-making (MM) processes and psychological distress as well as meaning in life (MIL) after the community was hit by Hurricane Harvey. Sample inclusion of a large number of 570 people and application of a longitudinal study design were the ways this research delved into the issue of the effects of MM processes on MIL-multiplicity of the search for versus the finding of meaning in the traumatic event and their connection to various levels of acute and </w:t>
      </w:r>
      <w:r w:rsidRPr="1178EF8F" w:rsidR="119C3363">
        <w:rPr>
          <w:rFonts w:ascii="Times New Roman" w:hAnsi="Times New Roman" w:eastAsia="Times New Roman" w:cs="Times New Roman"/>
          <w:noProof w:val="0"/>
          <w:sz w:val="20"/>
          <w:szCs w:val="20"/>
          <w:lang w:val="en-US"/>
        </w:rPr>
        <w:t>post traumatic</w:t>
      </w:r>
      <w:r w:rsidRPr="1178EF8F" w:rsidR="119C3363">
        <w:rPr>
          <w:rFonts w:ascii="Times New Roman" w:hAnsi="Times New Roman" w:eastAsia="Times New Roman" w:cs="Times New Roman"/>
          <w:noProof w:val="0"/>
          <w:sz w:val="20"/>
          <w:szCs w:val="20"/>
          <w:lang w:val="en-US"/>
        </w:rPr>
        <w:t xml:space="preserve"> stress as well as to the distance in existential orientations toward MIL. The selection of data might have been based on the use of self-reported measures carried out at two different moments, although the exact analysis of the methods </w:t>
      </w:r>
      <w:r w:rsidRPr="1178EF8F" w:rsidR="119C3363">
        <w:rPr>
          <w:rFonts w:ascii="Times New Roman" w:hAnsi="Times New Roman" w:eastAsia="Times New Roman" w:cs="Times New Roman"/>
          <w:noProof w:val="0"/>
          <w:sz w:val="20"/>
          <w:szCs w:val="20"/>
          <w:lang w:val="en-US"/>
        </w:rPr>
        <w:t>isn’t</w:t>
      </w:r>
      <w:r w:rsidRPr="1178EF8F" w:rsidR="119C3363">
        <w:rPr>
          <w:rFonts w:ascii="Times New Roman" w:hAnsi="Times New Roman" w:eastAsia="Times New Roman" w:cs="Times New Roman"/>
          <w:noProof w:val="0"/>
          <w:sz w:val="20"/>
          <w:szCs w:val="20"/>
          <w:lang w:val="en-US"/>
        </w:rPr>
        <w:t xml:space="preserve"> given in the abstract. The obtained results </w:t>
      </w:r>
      <w:r w:rsidRPr="1178EF8F" w:rsidR="119C3363">
        <w:rPr>
          <w:rFonts w:ascii="Times New Roman" w:hAnsi="Times New Roman" w:eastAsia="Times New Roman" w:cs="Times New Roman"/>
          <w:noProof w:val="0"/>
          <w:sz w:val="20"/>
          <w:szCs w:val="20"/>
          <w:lang w:val="en-US"/>
        </w:rPr>
        <w:t>indicated</w:t>
      </w:r>
      <w:r w:rsidRPr="1178EF8F" w:rsidR="119C3363">
        <w:rPr>
          <w:rFonts w:ascii="Times New Roman" w:hAnsi="Times New Roman" w:eastAsia="Times New Roman" w:cs="Times New Roman"/>
          <w:noProof w:val="0"/>
          <w:sz w:val="20"/>
          <w:szCs w:val="20"/>
          <w:lang w:val="en-US"/>
        </w:rPr>
        <w:t xml:space="preserve"> that self-reported searching behavior was more connected to distress, i.e., the raters that had had the peak of stress with half the stress burnout were the most relevant for the confirmatory factor analysis. This result thus </w:t>
      </w:r>
      <w:r w:rsidRPr="1178EF8F" w:rsidR="119C3363">
        <w:rPr>
          <w:rFonts w:ascii="Times New Roman" w:hAnsi="Times New Roman" w:eastAsia="Times New Roman" w:cs="Times New Roman"/>
          <w:noProof w:val="0"/>
          <w:sz w:val="20"/>
          <w:szCs w:val="20"/>
          <w:lang w:val="en-US"/>
        </w:rPr>
        <w:t>demonstrated</w:t>
      </w:r>
      <w:r w:rsidRPr="1178EF8F" w:rsidR="119C3363">
        <w:rPr>
          <w:rFonts w:ascii="Times New Roman" w:hAnsi="Times New Roman" w:eastAsia="Times New Roman" w:cs="Times New Roman"/>
          <w:noProof w:val="0"/>
          <w:sz w:val="20"/>
          <w:szCs w:val="20"/>
          <w:lang w:val="en-US"/>
        </w:rPr>
        <w:t xml:space="preserve"> that the constant pursuance of meaning can trigger a burst of emotional disturbance in the short run. Additionally, an opposite pattern </w:t>
      </w:r>
      <w:r w:rsidRPr="1178EF8F" w:rsidR="119C3363">
        <w:rPr>
          <w:rFonts w:ascii="Times New Roman" w:hAnsi="Times New Roman" w:eastAsia="Times New Roman" w:cs="Times New Roman"/>
          <w:noProof w:val="0"/>
          <w:sz w:val="20"/>
          <w:szCs w:val="20"/>
          <w:lang w:val="en-US"/>
        </w:rPr>
        <w:t>emerged</w:t>
      </w:r>
      <w:r w:rsidRPr="1178EF8F" w:rsidR="119C3363">
        <w:rPr>
          <w:rFonts w:ascii="Times New Roman" w:hAnsi="Times New Roman" w:eastAsia="Times New Roman" w:cs="Times New Roman"/>
          <w:noProof w:val="0"/>
          <w:sz w:val="20"/>
          <w:szCs w:val="20"/>
          <w:lang w:val="en-US"/>
        </w:rPr>
        <w:t xml:space="preserve"> in the case of the meaning of searchers who were not the least stressed, precisely because highly distressed subjects had a reduced need for a couple of aids to relieve their desire for relief and reactivity. </w:t>
      </w:r>
      <w:r w:rsidRPr="1178EF8F" w:rsidR="04D8A917">
        <w:rPr>
          <w:rFonts w:ascii="Times New Roman" w:hAnsi="Times New Roman" w:eastAsia="Times New Roman" w:cs="Times New Roman"/>
          <w:noProof w:val="0"/>
          <w:sz w:val="20"/>
          <w:szCs w:val="20"/>
          <w:lang w:val="en-US"/>
        </w:rPr>
        <w:t>It was acknowledged</w:t>
      </w:r>
      <w:r w:rsidRPr="1178EF8F" w:rsidR="119C3363">
        <w:rPr>
          <w:rFonts w:ascii="Times New Roman" w:hAnsi="Times New Roman" w:eastAsia="Times New Roman" w:cs="Times New Roman"/>
          <w:noProof w:val="0"/>
          <w:sz w:val="20"/>
          <w:szCs w:val="20"/>
          <w:lang w:val="en-US"/>
        </w:rPr>
        <w:t xml:space="preserve"> that some of the issues could be partly related to the absence of a reference group. Interestingly, a less direct relationship was </w:t>
      </w:r>
      <w:r w:rsidRPr="1178EF8F" w:rsidR="119C3363">
        <w:rPr>
          <w:rFonts w:ascii="Times New Roman" w:hAnsi="Times New Roman" w:eastAsia="Times New Roman" w:cs="Times New Roman"/>
          <w:noProof w:val="0"/>
          <w:sz w:val="20"/>
          <w:szCs w:val="20"/>
          <w:lang w:val="en-US"/>
        </w:rPr>
        <w:t>observed</w:t>
      </w:r>
      <w:r w:rsidRPr="1178EF8F" w:rsidR="119C3363">
        <w:rPr>
          <w:rFonts w:ascii="Times New Roman" w:hAnsi="Times New Roman" w:eastAsia="Times New Roman" w:cs="Times New Roman"/>
          <w:noProof w:val="0"/>
          <w:sz w:val="20"/>
          <w:szCs w:val="20"/>
          <w:lang w:val="en-US"/>
        </w:rPr>
        <w:t xml:space="preserve"> between finding meaning and the levels of distress. That is, even though finding</w:t>
      </w:r>
      <w:r w:rsidRPr="1178EF8F" w:rsidR="4581CA92">
        <w:rPr>
          <w:rFonts w:ascii="Times New Roman" w:hAnsi="Times New Roman" w:eastAsia="Times New Roman" w:cs="Times New Roman"/>
          <w:noProof w:val="0"/>
          <w:sz w:val="20"/>
          <w:szCs w:val="20"/>
          <w:lang w:val="en-US"/>
        </w:rPr>
        <w:t xml:space="preserve"> meaning</w:t>
      </w:r>
      <w:r w:rsidRPr="1178EF8F" w:rsidR="119C3363">
        <w:rPr>
          <w:rFonts w:ascii="Times New Roman" w:hAnsi="Times New Roman" w:eastAsia="Times New Roman" w:cs="Times New Roman"/>
          <w:noProof w:val="0"/>
          <w:sz w:val="20"/>
          <w:szCs w:val="20"/>
          <w:lang w:val="en-US"/>
        </w:rPr>
        <w:t xml:space="preserve"> did not at all times go hand in hand with stress reduction, but in fact, it was the most consistent predictor of higher MIL, indicating that among the various dimensions uncovered by the factor analysis, the most decisive in terms of the level of psychological integration is the one involving long-term life purposes. The writers highlight the complexity of meaning-making in loss and adaptation by </w:t>
      </w:r>
      <w:r w:rsidRPr="1178EF8F" w:rsidR="119C3363">
        <w:rPr>
          <w:rFonts w:ascii="Times New Roman" w:hAnsi="Times New Roman" w:eastAsia="Times New Roman" w:cs="Times New Roman"/>
          <w:noProof w:val="0"/>
          <w:sz w:val="20"/>
          <w:szCs w:val="20"/>
          <w:lang w:val="en-US"/>
        </w:rPr>
        <w:t>indicating</w:t>
      </w:r>
      <w:r w:rsidRPr="1178EF8F" w:rsidR="119C3363">
        <w:rPr>
          <w:rFonts w:ascii="Times New Roman" w:hAnsi="Times New Roman" w:eastAsia="Times New Roman" w:cs="Times New Roman"/>
          <w:noProof w:val="0"/>
          <w:sz w:val="20"/>
          <w:szCs w:val="20"/>
          <w:lang w:val="en-US"/>
        </w:rPr>
        <w:t xml:space="preserve"> that it is indeed the meaning-found factor that is more likely to lead to the process of long-term psychological integration than may be the case with a direct emotional trigger. </w:t>
      </w:r>
    </w:p>
    <w:p w:rsidR="78C2D022" w:rsidP="1178EF8F" w:rsidRDefault="78C2D022" w14:paraId="2AA2F851" w14:textId="298DD0CF">
      <w:pPr>
        <w:pStyle w:val="Normal"/>
        <w:spacing w:line="240" w:lineRule="auto"/>
        <w:jc w:val="both"/>
        <w:rPr>
          <w:rFonts w:ascii="Times New Roman" w:hAnsi="Times New Roman" w:eastAsia="Times New Roman" w:cs="Times New Roman"/>
          <w:b w:val="0"/>
          <w:bCs w:val="0"/>
          <w:noProof w:val="0"/>
          <w:color w:val="auto"/>
          <w:sz w:val="20"/>
          <w:szCs w:val="20"/>
          <w:lang w:val="en-US"/>
        </w:rPr>
      </w:pPr>
      <w:r w:rsidRPr="1178EF8F" w:rsidR="78C2D022">
        <w:rPr>
          <w:rFonts w:ascii="Times New Roman" w:hAnsi="Times New Roman" w:eastAsia="Times New Roman" w:cs="Times New Roman"/>
          <w:noProof w:val="0"/>
          <w:sz w:val="20"/>
          <w:szCs w:val="20"/>
          <w:lang w:val="en-US"/>
        </w:rPr>
        <w:t xml:space="preserve">Tan and Andriessen (2021) explored the experiences of grief and personal growth among bereaved university students, addressing the often-overlooked positive effects of loss. </w:t>
      </w:r>
      <w:r w:rsidRPr="1178EF8F" w:rsidR="767486AB">
        <w:rPr>
          <w:rFonts w:ascii="Times New Roman" w:hAnsi="Times New Roman" w:eastAsia="Times New Roman" w:cs="Times New Roman"/>
          <w:noProof w:val="0"/>
          <w:sz w:val="20"/>
          <w:szCs w:val="20"/>
          <w:lang w:val="en-US"/>
        </w:rPr>
        <w:t xml:space="preserve">To carry out the research with 14 bereaved students from the University of Melbourne, the authors used semi-structured interviews, and thematic analysis was the prevalent method with some input from the two other approaches. Each of the four themes was discussed and their importance for the people who are grieving and the ones who are moving forward was stressed, the realization of one's mistakes and their personal development, and the acceptance of values of the deceased. </w:t>
      </w:r>
      <w:r w:rsidRPr="1178EF8F" w:rsidR="767486AB">
        <w:rPr>
          <w:rFonts w:ascii="Times New Roman" w:hAnsi="Times New Roman" w:eastAsia="Times New Roman" w:cs="Times New Roman"/>
          <w:noProof w:val="0"/>
          <w:sz w:val="20"/>
          <w:szCs w:val="20"/>
          <w:lang w:val="en-US"/>
        </w:rPr>
        <w:t>What was underscored by the study was that students, taking into account help in any form of counseling, inevitably depend on their peers.</w:t>
      </w:r>
      <w:r w:rsidRPr="1178EF8F" w:rsidR="767486AB">
        <w:rPr>
          <w:rFonts w:ascii="Times New Roman" w:hAnsi="Times New Roman" w:eastAsia="Times New Roman" w:cs="Times New Roman"/>
          <w:noProof w:val="0"/>
          <w:sz w:val="20"/>
          <w:szCs w:val="20"/>
          <w:lang w:val="en-US"/>
        </w:rPr>
        <w:t xml:space="preserve"> The study revealed that students preferred peer support over formal counseling, relying on professional help only when necessary. Based on the results, it is clear that universities should look into the provision of support services that are specifically designed for the students' groups that are in need which will be the basis of the research's call for the implementation of the programs that will support youth in dealing with the pain of losing a loved one.</w:t>
      </w:r>
    </w:p>
    <w:p w:rsidR="3199D37A" w:rsidP="1178EF8F" w:rsidRDefault="3199D37A" w14:paraId="22A1D845" w14:textId="4F173A08">
      <w:pPr>
        <w:pStyle w:val="Normal"/>
        <w:spacing w:line="240" w:lineRule="auto"/>
        <w:jc w:val="both"/>
        <w:rPr>
          <w:rFonts w:ascii="Times New Roman" w:hAnsi="Times New Roman" w:eastAsia="Times New Roman" w:cs="Times New Roman"/>
          <w:b w:val="0"/>
          <w:bCs w:val="0"/>
          <w:noProof w:val="0"/>
          <w:color w:val="auto"/>
          <w:sz w:val="20"/>
          <w:szCs w:val="20"/>
          <w:lang w:val="en-US"/>
        </w:rPr>
      </w:pPr>
      <w:r w:rsidRPr="1178EF8F" w:rsidR="3199D37A">
        <w:rPr>
          <w:rFonts w:ascii="Times New Roman" w:hAnsi="Times New Roman" w:eastAsia="Times New Roman" w:cs="Times New Roman"/>
          <w:noProof w:val="0"/>
          <w:sz w:val="20"/>
          <w:szCs w:val="20"/>
          <w:lang w:val="en-US"/>
        </w:rPr>
        <w:t xml:space="preserve">Williams, et al. (2021) aimed to dive into the relationship of mindfulness with </w:t>
      </w:r>
      <w:r w:rsidRPr="1178EF8F" w:rsidR="3199D37A">
        <w:rPr>
          <w:rFonts w:ascii="Times New Roman" w:hAnsi="Times New Roman" w:eastAsia="Times New Roman" w:cs="Times New Roman"/>
          <w:noProof w:val="0"/>
          <w:sz w:val="20"/>
          <w:szCs w:val="20"/>
          <w:lang w:val="en-US"/>
        </w:rPr>
        <w:t>the posttraumatic</w:t>
      </w:r>
      <w:r w:rsidRPr="1178EF8F" w:rsidR="3199D37A">
        <w:rPr>
          <w:rFonts w:ascii="Times New Roman" w:hAnsi="Times New Roman" w:eastAsia="Times New Roman" w:cs="Times New Roman"/>
          <w:noProof w:val="0"/>
          <w:sz w:val="20"/>
          <w:szCs w:val="20"/>
          <w:lang w:val="en-US"/>
        </w:rPr>
        <w:t xml:space="preserve"> growth (PTG) in the state of grief, for which they adapted the Mindfulness-to-Meaning Theory to </w:t>
      </w:r>
      <w:r w:rsidRPr="1178EF8F" w:rsidR="3199D37A">
        <w:rPr>
          <w:rFonts w:ascii="Times New Roman" w:hAnsi="Times New Roman" w:eastAsia="Times New Roman" w:cs="Times New Roman"/>
          <w:noProof w:val="0"/>
          <w:sz w:val="20"/>
          <w:szCs w:val="20"/>
          <w:lang w:val="en-US"/>
        </w:rPr>
        <w:t>identify</w:t>
      </w:r>
      <w:r w:rsidRPr="1178EF8F" w:rsidR="3199D37A">
        <w:rPr>
          <w:rFonts w:ascii="Times New Roman" w:hAnsi="Times New Roman" w:eastAsia="Times New Roman" w:cs="Times New Roman"/>
          <w:noProof w:val="0"/>
          <w:sz w:val="20"/>
          <w:szCs w:val="20"/>
          <w:lang w:val="en-US"/>
        </w:rPr>
        <w:t xml:space="preserve"> the mediation role of meaning-making. Employing the method of compromise, the research worked through the individuals who went through the moment of grief when they lost somebody close, studying the trait mindfulness, the levels of traumatic grief, the efforts to make the meaning, and the PTG outcomes. The survey methods were employed in data collection, and statistical methods were used for analyzing the data, which were also used to confirm mediation and moderation effects. The results showed that the amount of mindfulness a person has determined an elevated PTG, i.e. the higher the level of traumatic grief the stronger the effect became, in contrast to the significant finding that the role of meaning-making was to be the main mediator only for those who indicated the range of low to average traumatic grief. The study may be interpreted to mean that in grief, the function of meaning-making can be both a positive factor of adaptation and a negative factor in trauma-affected individuals, who are rather than less effective in coping with the loss. For those of you who focus on research, this study </w:t>
      </w:r>
      <w:r w:rsidRPr="1178EF8F" w:rsidR="3199D37A">
        <w:rPr>
          <w:rFonts w:ascii="Times New Roman" w:hAnsi="Times New Roman" w:eastAsia="Times New Roman" w:cs="Times New Roman"/>
          <w:noProof w:val="0"/>
          <w:sz w:val="20"/>
          <w:szCs w:val="20"/>
          <w:lang w:val="en-US"/>
        </w:rPr>
        <w:t>indicates</w:t>
      </w:r>
      <w:r w:rsidRPr="1178EF8F" w:rsidR="3199D37A">
        <w:rPr>
          <w:rFonts w:ascii="Times New Roman" w:hAnsi="Times New Roman" w:eastAsia="Times New Roman" w:cs="Times New Roman"/>
          <w:noProof w:val="0"/>
          <w:sz w:val="20"/>
          <w:szCs w:val="20"/>
          <w:lang w:val="en-US"/>
        </w:rPr>
        <w:t xml:space="preserve"> how to use effectively </w:t>
      </w:r>
      <w:r w:rsidRPr="1178EF8F" w:rsidR="3199D37A">
        <w:rPr>
          <w:rFonts w:ascii="Times New Roman" w:hAnsi="Times New Roman" w:eastAsia="Times New Roman" w:cs="Times New Roman"/>
          <w:noProof w:val="0"/>
          <w:sz w:val="20"/>
          <w:szCs w:val="20"/>
          <w:lang w:val="en-US"/>
        </w:rPr>
        <w:t>meaning-making</w:t>
      </w:r>
      <w:r w:rsidRPr="1178EF8F" w:rsidR="3199D37A">
        <w:rPr>
          <w:rFonts w:ascii="Times New Roman" w:hAnsi="Times New Roman" w:eastAsia="Times New Roman" w:cs="Times New Roman"/>
          <w:noProof w:val="0"/>
          <w:sz w:val="20"/>
          <w:szCs w:val="20"/>
          <w:lang w:val="en-US"/>
        </w:rPr>
        <w:t xml:space="preserve"> which practically sets limits only in extreme grief cases.</w:t>
      </w:r>
    </w:p>
    <w:p w:rsidR="035C7998" w:rsidP="1178EF8F" w:rsidRDefault="035C7998" w14:paraId="318BE76C" w14:textId="7D2FA42B">
      <w:pPr>
        <w:pStyle w:val="Normal"/>
        <w:spacing w:line="240" w:lineRule="auto"/>
        <w:jc w:val="both"/>
        <w:rPr>
          <w:rFonts w:ascii="Times New Roman" w:hAnsi="Times New Roman" w:eastAsia="Times New Roman" w:cs="Times New Roman"/>
          <w:noProof w:val="0"/>
          <w:color w:val="auto"/>
          <w:sz w:val="20"/>
          <w:szCs w:val="20"/>
          <w:lang w:val="en-US"/>
        </w:rPr>
      </w:pPr>
      <w:r w:rsidRPr="1178EF8F" w:rsidR="035C7998">
        <w:rPr>
          <w:rFonts w:ascii="Times New Roman" w:hAnsi="Times New Roman" w:eastAsia="Times New Roman" w:cs="Times New Roman"/>
          <w:noProof w:val="0"/>
          <w:sz w:val="20"/>
          <w:szCs w:val="20"/>
          <w:lang w:val="en-US"/>
        </w:rPr>
        <w:t xml:space="preserve">Walsh (2020) examined </w:t>
      </w:r>
      <w:r w:rsidRPr="1178EF8F" w:rsidR="1995C24B">
        <w:rPr>
          <w:rFonts w:ascii="Times New Roman" w:hAnsi="Times New Roman" w:eastAsia="Times New Roman" w:cs="Times New Roman"/>
          <w:noProof w:val="0"/>
          <w:sz w:val="20"/>
          <w:szCs w:val="20"/>
          <w:lang w:val="en-US"/>
        </w:rPr>
        <w:t xml:space="preserve">how the COVID-19 pandemic was a cause of not only loss but also the starting point for resilience, with the </w:t>
      </w:r>
      <w:r w:rsidRPr="1178EF8F" w:rsidR="1995C24B">
        <w:rPr>
          <w:rFonts w:ascii="Times New Roman" w:hAnsi="Times New Roman" w:eastAsia="Times New Roman" w:cs="Times New Roman"/>
          <w:noProof w:val="0"/>
          <w:sz w:val="20"/>
          <w:szCs w:val="20"/>
          <w:lang w:val="en-US"/>
        </w:rPr>
        <w:t>main focus</w:t>
      </w:r>
      <w:r w:rsidRPr="1178EF8F" w:rsidR="1995C24B">
        <w:rPr>
          <w:rFonts w:ascii="Times New Roman" w:hAnsi="Times New Roman" w:eastAsia="Times New Roman" w:cs="Times New Roman"/>
          <w:noProof w:val="0"/>
          <w:sz w:val="20"/>
          <w:szCs w:val="20"/>
          <w:lang w:val="en-US"/>
        </w:rPr>
        <w:t xml:space="preserve"> being the meaning-making, hope, and transcendence in family adaptation. With the Walsh family resilience framework, the research detailed the significance of collective belief systems as a key source of meaning creation, giving the example of constructing a positive view of one's life and profiting from transcendent values such as spirituality and creativity through adaptation. The results illuminated the key role of generating meaning as something that is ongoing rather than a task that is already completed, besides making it clear that therapists should act as enablers instead of intruders when it comes to meaning. Furthermore, the work uncovered the social element of loss, particularly in deprived communities, and promoted the development of support systems to tackle grief at a community level. The study of resilience and the creation of meaning through the example of the family are </w:t>
      </w:r>
      <w:r w:rsidRPr="1178EF8F" w:rsidR="1995C24B">
        <w:rPr>
          <w:rFonts w:ascii="Times New Roman" w:hAnsi="Times New Roman" w:eastAsia="Times New Roman" w:cs="Times New Roman"/>
          <w:noProof w:val="0"/>
          <w:sz w:val="20"/>
          <w:szCs w:val="20"/>
          <w:lang w:val="en-US"/>
        </w:rPr>
        <w:t>similar to</w:t>
      </w:r>
      <w:r w:rsidRPr="1178EF8F" w:rsidR="1995C24B">
        <w:rPr>
          <w:rFonts w:ascii="Times New Roman" w:hAnsi="Times New Roman" w:eastAsia="Times New Roman" w:cs="Times New Roman"/>
          <w:noProof w:val="0"/>
          <w:sz w:val="20"/>
          <w:szCs w:val="20"/>
          <w:lang w:val="en-US"/>
        </w:rPr>
        <w:t xml:space="preserve"> the basic issues in the work under discussion thus further </w:t>
      </w:r>
      <w:r w:rsidRPr="1178EF8F" w:rsidR="1995C24B">
        <w:rPr>
          <w:rFonts w:ascii="Times New Roman" w:hAnsi="Times New Roman" w:eastAsia="Times New Roman" w:cs="Times New Roman"/>
          <w:noProof w:val="0"/>
          <w:sz w:val="20"/>
          <w:szCs w:val="20"/>
          <w:lang w:val="en-US"/>
        </w:rPr>
        <w:t>demonstrating</w:t>
      </w:r>
      <w:r w:rsidRPr="1178EF8F" w:rsidR="1995C24B">
        <w:rPr>
          <w:rFonts w:ascii="Times New Roman" w:hAnsi="Times New Roman" w:eastAsia="Times New Roman" w:cs="Times New Roman"/>
          <w:noProof w:val="0"/>
          <w:sz w:val="20"/>
          <w:szCs w:val="20"/>
          <w:lang w:val="en-US"/>
        </w:rPr>
        <w:t xml:space="preserve"> the protective influence of meaning-making on family adaptation to loss.</w:t>
      </w:r>
    </w:p>
    <w:p w:rsidR="18E80E7C" w:rsidP="1178EF8F" w:rsidRDefault="18E80E7C" w14:paraId="02F52A8F" w14:textId="183565E4">
      <w:pPr>
        <w:pStyle w:val="Normal"/>
        <w:spacing w:line="240" w:lineRule="auto"/>
        <w:jc w:val="both"/>
        <w:rPr>
          <w:rFonts w:ascii="Times New Roman" w:hAnsi="Times New Roman" w:eastAsia="Times New Roman" w:cs="Times New Roman"/>
          <w:b w:val="0"/>
          <w:bCs w:val="0"/>
          <w:noProof w:val="0"/>
          <w:color w:val="auto"/>
          <w:sz w:val="20"/>
          <w:szCs w:val="20"/>
          <w:lang w:val="en-US"/>
        </w:rPr>
      </w:pPr>
      <w:r w:rsidRPr="1178EF8F" w:rsidR="18E80E7C">
        <w:rPr>
          <w:rFonts w:ascii="Times New Roman" w:hAnsi="Times New Roman" w:eastAsia="Times New Roman" w:cs="Times New Roman"/>
          <w:noProof w:val="0"/>
          <w:sz w:val="20"/>
          <w:szCs w:val="20"/>
          <w:lang w:val="en-US"/>
        </w:rPr>
        <w:t xml:space="preserve">Bartel (2019) explored the relational dimensions of grief in families who have experienced the loss of a child, emphasizing how grieving is an interactive and shared process. Using the Qualitative Action-Project Method (QA-PM), the study conducted individual and joint interviews with three bereaved families to understand their grieving patterns. The findings </w:t>
      </w:r>
      <w:r w:rsidRPr="1178EF8F" w:rsidR="18E80E7C">
        <w:rPr>
          <w:rFonts w:ascii="Times New Roman" w:hAnsi="Times New Roman" w:eastAsia="Times New Roman" w:cs="Times New Roman"/>
          <w:noProof w:val="0"/>
          <w:sz w:val="20"/>
          <w:szCs w:val="20"/>
          <w:lang w:val="en-US"/>
        </w:rPr>
        <w:t>indicated</w:t>
      </w:r>
      <w:r w:rsidRPr="1178EF8F" w:rsidR="18E80E7C">
        <w:rPr>
          <w:rFonts w:ascii="Times New Roman" w:hAnsi="Times New Roman" w:eastAsia="Times New Roman" w:cs="Times New Roman"/>
          <w:noProof w:val="0"/>
          <w:sz w:val="20"/>
          <w:szCs w:val="20"/>
          <w:lang w:val="en-US"/>
        </w:rPr>
        <w:t xml:space="preserve"> that grief </w:t>
      </w:r>
      <w:r w:rsidRPr="1178EF8F" w:rsidR="18E80E7C">
        <w:rPr>
          <w:rFonts w:ascii="Times New Roman" w:hAnsi="Times New Roman" w:eastAsia="Times New Roman" w:cs="Times New Roman"/>
          <w:noProof w:val="0"/>
          <w:sz w:val="20"/>
          <w:szCs w:val="20"/>
          <w:lang w:val="en-US"/>
        </w:rPr>
        <w:t>operates</w:t>
      </w:r>
      <w:r w:rsidRPr="1178EF8F" w:rsidR="18E80E7C">
        <w:rPr>
          <w:rFonts w:ascii="Times New Roman" w:hAnsi="Times New Roman" w:eastAsia="Times New Roman" w:cs="Times New Roman"/>
          <w:noProof w:val="0"/>
          <w:sz w:val="20"/>
          <w:szCs w:val="20"/>
          <w:lang w:val="en-US"/>
        </w:rPr>
        <w:t xml:space="preserve"> at multiple levels—individual, dyadic, multi-</w:t>
      </w:r>
      <w:r w:rsidRPr="1178EF8F" w:rsidR="18E80E7C">
        <w:rPr>
          <w:rFonts w:ascii="Times New Roman" w:hAnsi="Times New Roman" w:eastAsia="Times New Roman" w:cs="Times New Roman"/>
          <w:noProof w:val="0"/>
          <w:sz w:val="20"/>
          <w:szCs w:val="20"/>
          <w:lang w:val="en-US"/>
        </w:rPr>
        <w:t>adic</w:t>
      </w:r>
      <w:r w:rsidRPr="1178EF8F" w:rsidR="18E80E7C">
        <w:rPr>
          <w:rFonts w:ascii="Times New Roman" w:hAnsi="Times New Roman" w:eastAsia="Times New Roman" w:cs="Times New Roman"/>
          <w:noProof w:val="0"/>
          <w:sz w:val="20"/>
          <w:szCs w:val="20"/>
          <w:lang w:val="en-US"/>
        </w:rPr>
        <w:t>, and community—and that meaning-making within these families occurred through ongoing rituals, shared remembrances, and the maintenance of a continuing bond with the deceased child. A key aspect of the study was its identification of diverse grieving styles within families and the intentional efforts made by family members to grieve both together and separately. These results reinforce the idea that grief is not solely an individual process but is deeply embedded in familial interactions and shared experiences. The study has significant implications for grief therapy, as it highlights the importance of supporting families in their collective grieving process and recognizing the role of continuing bonds in meaning-making. However, while the study is valuable in understanding family dynamics in grief, it does not explicitly focus on the broader role of meaning-making as a distinct coping mechanism</w:t>
      </w:r>
      <w:r w:rsidRPr="1178EF8F" w:rsidR="11AF466B">
        <w:rPr>
          <w:rFonts w:ascii="Times New Roman" w:hAnsi="Times New Roman" w:eastAsia="Times New Roman" w:cs="Times New Roman"/>
          <w:noProof w:val="0"/>
          <w:sz w:val="20"/>
          <w:szCs w:val="20"/>
          <w:lang w:val="en-US"/>
        </w:rPr>
        <w:t>.</w:t>
      </w:r>
    </w:p>
    <w:p w:rsidR="6880A962" w:rsidP="1178EF8F" w:rsidRDefault="6880A962" w14:paraId="0B270AD4" w14:textId="1EEB47B0">
      <w:pPr>
        <w:pStyle w:val="Normal"/>
        <w:spacing w:line="240" w:lineRule="auto"/>
        <w:jc w:val="both"/>
        <w:rPr>
          <w:rFonts w:ascii="Times New Roman" w:hAnsi="Times New Roman" w:eastAsia="Times New Roman" w:cs="Times New Roman"/>
          <w:noProof w:val="0"/>
          <w:color w:val="auto"/>
          <w:sz w:val="20"/>
          <w:szCs w:val="20"/>
          <w:lang w:val="en-US"/>
        </w:rPr>
      </w:pPr>
      <w:r w:rsidRPr="1178EF8F" w:rsidR="6880A962">
        <w:rPr>
          <w:rFonts w:ascii="Times New Roman" w:hAnsi="Times New Roman" w:eastAsia="Times New Roman" w:cs="Times New Roman"/>
          <w:noProof w:val="0"/>
          <w:sz w:val="20"/>
          <w:szCs w:val="20"/>
          <w:lang w:val="en-US"/>
        </w:rPr>
        <w:t xml:space="preserve">Lichtenthal et al. (2019) explored the feasibility and effectiveness of Meaning-Centered Grief Therapy (MCGT) for parents grieving the loss of a child to cancer. </w:t>
      </w:r>
      <w:r w:rsidRPr="1178EF8F" w:rsidR="04A85714">
        <w:rPr>
          <w:rFonts w:ascii="Times New Roman" w:hAnsi="Times New Roman" w:eastAsia="Times New Roman" w:cs="Times New Roman"/>
          <w:noProof w:val="0"/>
          <w:sz w:val="20"/>
          <w:szCs w:val="20"/>
          <w:lang w:val="en-US"/>
        </w:rPr>
        <w:t xml:space="preserve">The study was of an open-trial type that had parents who were experiencing prolonged grief from six months to six years post-loss. The participants underwent 16 weekly sessions of a structured intervention, in which the participants were given psychoeducational information about exposition, exercises, and discussions on the topic of the meaning, identity, and the legacy of their child. It was the findings that the symptoms of prolonged grief, the "sense of meaning", depression, hopelessness, continuing bonds, posttraumatic growth, and the overall psychological well-being of the subjects have been improved with a duration of three months at a follow-up, and they were either kept at the same level or increased. </w:t>
      </w:r>
      <w:r w:rsidRPr="1178EF8F" w:rsidR="6880A962">
        <w:rPr>
          <w:rFonts w:ascii="Times New Roman" w:hAnsi="Times New Roman" w:eastAsia="Times New Roman" w:cs="Times New Roman"/>
          <w:noProof w:val="0"/>
          <w:sz w:val="20"/>
          <w:szCs w:val="20"/>
          <w:lang w:val="en-US"/>
        </w:rPr>
        <w:t>These benefits were sustained or increased at a three-month follow-up. The study highlights the role of meaning-centered interventions in grief recovery, aligning well with my focus on meaning-making and bereavement</w:t>
      </w:r>
      <w:r w:rsidRPr="1178EF8F" w:rsidR="23CE35B1">
        <w:rPr>
          <w:rFonts w:ascii="Times New Roman" w:hAnsi="Times New Roman" w:eastAsia="Times New Roman" w:cs="Times New Roman"/>
          <w:noProof w:val="0"/>
          <w:sz w:val="20"/>
          <w:szCs w:val="20"/>
          <w:lang w:val="en-US"/>
        </w:rPr>
        <w:t>.</w:t>
      </w:r>
    </w:p>
    <w:p w:rsidR="5FAD52CE" w:rsidP="1178EF8F" w:rsidRDefault="5FAD52CE" w14:paraId="0C56B627" w14:textId="061D2A54">
      <w:pPr>
        <w:pStyle w:val="Normal"/>
        <w:spacing w:line="240" w:lineRule="auto"/>
        <w:jc w:val="both"/>
        <w:rPr>
          <w:rFonts w:ascii="Times New Roman" w:hAnsi="Times New Roman" w:eastAsia="Times New Roman" w:cs="Times New Roman"/>
          <w:noProof w:val="0"/>
          <w:color w:val="auto"/>
          <w:sz w:val="20"/>
          <w:szCs w:val="20"/>
          <w:lang w:val="en-US"/>
        </w:rPr>
      </w:pPr>
      <w:r w:rsidRPr="1178EF8F" w:rsidR="5FAD52CE">
        <w:rPr>
          <w:rFonts w:ascii="Times New Roman" w:hAnsi="Times New Roman" w:eastAsia="Times New Roman" w:cs="Times New Roman"/>
          <w:noProof w:val="0"/>
          <w:sz w:val="20"/>
          <w:szCs w:val="20"/>
          <w:lang w:val="en-US"/>
        </w:rPr>
        <w:t xml:space="preserve">Milman et al. (2019) </w:t>
      </w:r>
      <w:r w:rsidRPr="1178EF8F" w:rsidR="1ECBA9C2">
        <w:rPr>
          <w:rFonts w:ascii="Times New Roman" w:hAnsi="Times New Roman" w:eastAsia="Times New Roman" w:cs="Times New Roman"/>
          <w:noProof w:val="0"/>
          <w:sz w:val="20"/>
          <w:szCs w:val="20"/>
          <w:lang w:val="en-US"/>
        </w:rPr>
        <w:t xml:space="preserve">probed into the process of meaning-making as a link between the risk factors for prolonged grief disorder and the symptoms' development. To assess grief-related risk factors like insecure attachment, low social support, neuroticism, violent loss, and spousal loss across North America and Europe, the study used a survey design. Participants' capacity for </w:t>
      </w:r>
      <w:r w:rsidRPr="1178EF8F" w:rsidR="1ECBA9C2">
        <w:rPr>
          <w:rFonts w:ascii="Times New Roman" w:hAnsi="Times New Roman" w:eastAsia="Times New Roman" w:cs="Times New Roman"/>
          <w:noProof w:val="0"/>
          <w:sz w:val="20"/>
          <w:szCs w:val="20"/>
          <w:lang w:val="en-US"/>
        </w:rPr>
        <w:t>meaning-making</w:t>
      </w:r>
      <w:r w:rsidRPr="1178EF8F" w:rsidR="1ECBA9C2">
        <w:rPr>
          <w:rFonts w:ascii="Times New Roman" w:hAnsi="Times New Roman" w:eastAsia="Times New Roman" w:cs="Times New Roman"/>
          <w:noProof w:val="0"/>
          <w:sz w:val="20"/>
          <w:szCs w:val="20"/>
          <w:lang w:val="en-US"/>
        </w:rPr>
        <w:t xml:space="preserve"> was measured at two different time points, while grief symptoms were evaluated at follow-up. The findings revealed that the role of meaning-making was critical in limiting the effect of these risk factors on grief symptoms. This implies that if individuals are not able to find any reason after the loss, they are more vulnerable to prolonged grief symptoms.</w:t>
      </w:r>
    </w:p>
    <w:p w:rsidR="632E8C67" w:rsidP="1178EF8F" w:rsidRDefault="632E8C67" w14:paraId="75A21A6E" w14:textId="4C8D8B15">
      <w:pPr>
        <w:pStyle w:val="Normal"/>
        <w:spacing w:line="240" w:lineRule="auto"/>
        <w:jc w:val="both"/>
        <w:rPr>
          <w:rFonts w:ascii="Times New Roman" w:hAnsi="Times New Roman" w:eastAsia="Times New Roman" w:cs="Times New Roman"/>
          <w:b w:val="0"/>
          <w:bCs w:val="0"/>
          <w:noProof w:val="0"/>
          <w:color w:val="auto"/>
          <w:sz w:val="20"/>
          <w:szCs w:val="20"/>
          <w:lang w:val="en-US"/>
        </w:rPr>
      </w:pPr>
      <w:r w:rsidRPr="1178EF8F" w:rsidR="632E8C67">
        <w:rPr>
          <w:rFonts w:ascii="Times New Roman" w:hAnsi="Times New Roman" w:eastAsia="Times New Roman" w:cs="Times New Roman"/>
          <w:noProof w:val="0"/>
          <w:sz w:val="20"/>
          <w:szCs w:val="20"/>
          <w:lang w:val="en-US"/>
        </w:rPr>
        <w:t xml:space="preserve">Neimeyer (2019) </w:t>
      </w:r>
      <w:r w:rsidRPr="1178EF8F" w:rsidR="5D9DEE9A">
        <w:rPr>
          <w:rFonts w:ascii="Times New Roman" w:hAnsi="Times New Roman" w:eastAsia="Times New Roman" w:cs="Times New Roman"/>
          <w:noProof w:val="0"/>
          <w:sz w:val="20"/>
          <w:szCs w:val="20"/>
          <w:lang w:val="en-US"/>
        </w:rPr>
        <w:t xml:space="preserve">looked at the process of meaning reconstruction in bereavement especially in the instances where people have died in tragic or not natural ways </w:t>
      </w:r>
      <w:r w:rsidRPr="1178EF8F" w:rsidR="5D9DEE9A">
        <w:rPr>
          <w:rFonts w:ascii="Times New Roman" w:hAnsi="Times New Roman" w:eastAsia="Times New Roman" w:cs="Times New Roman"/>
          <w:noProof w:val="0"/>
          <w:sz w:val="20"/>
          <w:szCs w:val="20"/>
          <w:lang w:val="en-US"/>
        </w:rPr>
        <w:t>and also</w:t>
      </w:r>
      <w:r w:rsidRPr="1178EF8F" w:rsidR="5D9DEE9A">
        <w:rPr>
          <w:rFonts w:ascii="Times New Roman" w:hAnsi="Times New Roman" w:eastAsia="Times New Roman" w:cs="Times New Roman"/>
          <w:noProof w:val="0"/>
          <w:sz w:val="20"/>
          <w:szCs w:val="20"/>
          <w:lang w:val="en-US"/>
        </w:rPr>
        <w:t xml:space="preserve"> looked at a scientific research program that </w:t>
      </w:r>
      <w:r w:rsidRPr="1178EF8F" w:rsidR="5D9DEE9A">
        <w:rPr>
          <w:rFonts w:ascii="Times New Roman" w:hAnsi="Times New Roman" w:eastAsia="Times New Roman" w:cs="Times New Roman"/>
          <w:noProof w:val="0"/>
          <w:sz w:val="20"/>
          <w:szCs w:val="20"/>
          <w:lang w:val="en-US"/>
        </w:rPr>
        <w:t>attempts</w:t>
      </w:r>
      <w:r w:rsidRPr="1178EF8F" w:rsidR="5D9DEE9A">
        <w:rPr>
          <w:rFonts w:ascii="Times New Roman" w:hAnsi="Times New Roman" w:eastAsia="Times New Roman" w:cs="Times New Roman"/>
          <w:noProof w:val="0"/>
          <w:sz w:val="20"/>
          <w:szCs w:val="20"/>
          <w:lang w:val="en-US"/>
        </w:rPr>
        <w:t xml:space="preserve"> to be in a position of </w:t>
      </w:r>
      <w:r w:rsidRPr="1178EF8F" w:rsidR="5D9DEE9A">
        <w:rPr>
          <w:rFonts w:ascii="Times New Roman" w:hAnsi="Times New Roman" w:eastAsia="Times New Roman" w:cs="Times New Roman"/>
          <w:noProof w:val="0"/>
          <w:sz w:val="20"/>
          <w:szCs w:val="20"/>
          <w:lang w:val="en-US"/>
        </w:rPr>
        <w:t>comprehending</w:t>
      </w:r>
      <w:r w:rsidRPr="1178EF8F" w:rsidR="5D9DEE9A">
        <w:rPr>
          <w:rFonts w:ascii="Times New Roman" w:hAnsi="Times New Roman" w:eastAsia="Times New Roman" w:cs="Times New Roman"/>
          <w:noProof w:val="0"/>
          <w:sz w:val="20"/>
          <w:szCs w:val="20"/>
          <w:lang w:val="en-US"/>
        </w:rPr>
        <w:t xml:space="preserve"> this event. The authors of the study extended recently introduced measuring tools of meaning in the mourning period and talked about several interventions that focus on the process of making meaning which is aimed at the people who have lost a loved one. In the case of a couple being affected by the loss of two children due to a very tragic event, Neimeyer showed how these </w:t>
      </w:r>
      <w:r w:rsidRPr="1178EF8F" w:rsidR="5D9DEE9A">
        <w:rPr>
          <w:rFonts w:ascii="Times New Roman" w:hAnsi="Times New Roman" w:eastAsia="Times New Roman" w:cs="Times New Roman"/>
          <w:noProof w:val="0"/>
          <w:sz w:val="20"/>
          <w:szCs w:val="20"/>
          <w:lang w:val="en-US"/>
        </w:rPr>
        <w:t>persons</w:t>
      </w:r>
      <w:r w:rsidRPr="1178EF8F" w:rsidR="5D9DEE9A">
        <w:rPr>
          <w:rFonts w:ascii="Times New Roman" w:hAnsi="Times New Roman" w:eastAsia="Times New Roman" w:cs="Times New Roman"/>
          <w:noProof w:val="0"/>
          <w:sz w:val="20"/>
          <w:szCs w:val="20"/>
          <w:lang w:val="en-US"/>
        </w:rPr>
        <w:t xml:space="preserve"> were fighting to rebuild their global beliefs and attachment relationships because of the loss. The results of the study point out that the process of giving new meaning to life is the main event in </w:t>
      </w:r>
      <w:r w:rsidRPr="1178EF8F" w:rsidR="5D9DEE9A">
        <w:rPr>
          <w:rFonts w:ascii="Times New Roman" w:hAnsi="Times New Roman" w:eastAsia="Times New Roman" w:cs="Times New Roman"/>
          <w:noProof w:val="0"/>
          <w:sz w:val="20"/>
          <w:szCs w:val="20"/>
          <w:lang w:val="en-US"/>
        </w:rPr>
        <w:t>the bereavement</w:t>
      </w:r>
      <w:r w:rsidRPr="1178EF8F" w:rsidR="5D9DEE9A">
        <w:rPr>
          <w:rFonts w:ascii="Times New Roman" w:hAnsi="Times New Roman" w:eastAsia="Times New Roman" w:cs="Times New Roman"/>
          <w:noProof w:val="0"/>
          <w:sz w:val="20"/>
          <w:szCs w:val="20"/>
          <w:lang w:val="en-US"/>
        </w:rPr>
        <w:t xml:space="preserve"> that also tells that it is the most important factor in creating new meaning in grief research. After all, Neimeyer's use of empirical measures could empower those who are conducting studies on the meaning-making processes with a practical view. Moreover, the study's clinical and therapeutic focus might cause a few of the features to become of limited use if research is outside the therapeutic interventions.</w:t>
      </w:r>
    </w:p>
    <w:p w:rsidR="2E73E2C8" w:rsidP="1178EF8F" w:rsidRDefault="2E73E2C8" w14:paraId="110CE641" w14:textId="5BA82216">
      <w:pPr>
        <w:pStyle w:val="Normal"/>
        <w:spacing w:line="240" w:lineRule="auto"/>
        <w:jc w:val="both"/>
        <w:rPr>
          <w:rFonts w:ascii="Times New Roman" w:hAnsi="Times New Roman" w:eastAsia="Times New Roman" w:cs="Times New Roman"/>
          <w:b w:val="0"/>
          <w:bCs w:val="0"/>
          <w:noProof w:val="0"/>
          <w:color w:val="auto"/>
          <w:sz w:val="20"/>
          <w:szCs w:val="20"/>
          <w:lang w:val="en-US"/>
        </w:rPr>
      </w:pPr>
      <w:r w:rsidRPr="1178EF8F" w:rsidR="2E73E2C8">
        <w:rPr>
          <w:rFonts w:ascii="Times New Roman" w:hAnsi="Times New Roman" w:eastAsia="Times New Roman" w:cs="Times New Roman"/>
          <w:noProof w:val="0"/>
          <w:sz w:val="20"/>
          <w:szCs w:val="20"/>
          <w:lang w:val="en-US"/>
        </w:rPr>
        <w:t xml:space="preserve">Valentine (2019) </w:t>
      </w:r>
      <w:r w:rsidRPr="1178EF8F" w:rsidR="4456E294">
        <w:rPr>
          <w:rFonts w:ascii="Times New Roman" w:hAnsi="Times New Roman" w:eastAsia="Times New Roman" w:cs="Times New Roman"/>
          <w:noProof w:val="0"/>
          <w:sz w:val="20"/>
          <w:szCs w:val="20"/>
          <w:lang w:val="en-US"/>
        </w:rPr>
        <w:t xml:space="preserve">investigates the issue of how social and cultural factors influence the process of the individual's meaning-making in bereavement. There is a change in the focus of research from individual cognition to socially and culturally supported frameworks of meaning-making. The first study investigates grief in heroin addicts through in-depth interviews and thematic analysis, which </w:t>
      </w:r>
      <w:r w:rsidRPr="1178EF8F" w:rsidR="4456E294">
        <w:rPr>
          <w:rFonts w:ascii="Times New Roman" w:hAnsi="Times New Roman" w:eastAsia="Times New Roman" w:cs="Times New Roman"/>
          <w:noProof w:val="0"/>
          <w:sz w:val="20"/>
          <w:szCs w:val="20"/>
          <w:lang w:val="en-US"/>
        </w:rPr>
        <w:t>indicate</w:t>
      </w:r>
      <w:r w:rsidRPr="1178EF8F" w:rsidR="4456E294">
        <w:rPr>
          <w:rFonts w:ascii="Times New Roman" w:hAnsi="Times New Roman" w:eastAsia="Times New Roman" w:cs="Times New Roman"/>
          <w:noProof w:val="0"/>
          <w:sz w:val="20"/>
          <w:szCs w:val="20"/>
          <w:lang w:val="en-US"/>
        </w:rPr>
        <w:t xml:space="preserve"> that their core meaning systems are characterized by death acceptance, no </w:t>
      </w:r>
      <w:r w:rsidRPr="1178EF8F" w:rsidR="4456E294">
        <w:rPr>
          <w:rFonts w:ascii="Times New Roman" w:hAnsi="Times New Roman" w:eastAsia="Times New Roman" w:cs="Times New Roman"/>
          <w:noProof w:val="0"/>
          <w:sz w:val="20"/>
          <w:szCs w:val="20"/>
          <w:lang w:val="en-US"/>
        </w:rPr>
        <w:t>future outlook</w:t>
      </w:r>
      <w:r w:rsidRPr="1178EF8F" w:rsidR="4456E294">
        <w:rPr>
          <w:rFonts w:ascii="Times New Roman" w:hAnsi="Times New Roman" w:eastAsia="Times New Roman" w:cs="Times New Roman"/>
          <w:noProof w:val="0"/>
          <w:sz w:val="20"/>
          <w:szCs w:val="20"/>
          <w:lang w:val="en-US"/>
        </w:rPr>
        <w:t xml:space="preserve">, and cognitive but not emotional protection from grief. The second study is </w:t>
      </w:r>
      <w:r w:rsidRPr="1178EF8F" w:rsidR="4456E294">
        <w:rPr>
          <w:rFonts w:ascii="Times New Roman" w:hAnsi="Times New Roman" w:eastAsia="Times New Roman" w:cs="Times New Roman"/>
          <w:noProof w:val="0"/>
          <w:sz w:val="20"/>
          <w:szCs w:val="20"/>
          <w:lang w:val="en-US"/>
        </w:rPr>
        <w:t>a single case</w:t>
      </w:r>
      <w:r w:rsidRPr="1178EF8F" w:rsidR="4456E294">
        <w:rPr>
          <w:rFonts w:ascii="Times New Roman" w:hAnsi="Times New Roman" w:eastAsia="Times New Roman" w:cs="Times New Roman"/>
          <w:noProof w:val="0"/>
          <w:sz w:val="20"/>
          <w:szCs w:val="20"/>
          <w:lang w:val="en-US"/>
        </w:rPr>
        <w:t xml:space="preserve"> study of a mother in bereavement and her children </w:t>
      </w:r>
      <w:r w:rsidRPr="1178EF8F" w:rsidR="4456E294">
        <w:rPr>
          <w:rFonts w:ascii="Times New Roman" w:hAnsi="Times New Roman" w:eastAsia="Times New Roman" w:cs="Times New Roman"/>
          <w:noProof w:val="0"/>
          <w:sz w:val="20"/>
          <w:szCs w:val="20"/>
          <w:lang w:val="en-US"/>
        </w:rPr>
        <w:t>demonstrating</w:t>
      </w:r>
      <w:r w:rsidRPr="1178EF8F" w:rsidR="4456E294">
        <w:rPr>
          <w:rFonts w:ascii="Times New Roman" w:hAnsi="Times New Roman" w:eastAsia="Times New Roman" w:cs="Times New Roman"/>
          <w:noProof w:val="0"/>
          <w:sz w:val="20"/>
          <w:szCs w:val="20"/>
          <w:lang w:val="en-US"/>
        </w:rPr>
        <w:t xml:space="preserve"> the importance of sensorial presence in the family's meaning-making process and the way scientific theories from Western cultures affect the denial of such experiences by children. The third study is a qualitative research design of a life-story interview with a Japanese woman going through the experience of suicide of a family member. The analysis generated three main narratives that the woman used to construct the meaning and then proposed a dividing and wrapping model of grief by borrowing the Japanese cultural tradition to illustrate her point. The outcomes </w:t>
      </w:r>
      <w:r w:rsidRPr="1178EF8F" w:rsidR="4456E294">
        <w:rPr>
          <w:rFonts w:ascii="Times New Roman" w:hAnsi="Times New Roman" w:eastAsia="Times New Roman" w:cs="Times New Roman"/>
          <w:noProof w:val="0"/>
          <w:sz w:val="20"/>
          <w:szCs w:val="20"/>
          <w:lang w:val="en-US"/>
        </w:rPr>
        <w:t>generally agree</w:t>
      </w:r>
      <w:r w:rsidRPr="1178EF8F" w:rsidR="4456E294">
        <w:rPr>
          <w:rFonts w:ascii="Times New Roman" w:hAnsi="Times New Roman" w:eastAsia="Times New Roman" w:cs="Times New Roman"/>
          <w:noProof w:val="0"/>
          <w:sz w:val="20"/>
          <w:szCs w:val="20"/>
          <w:lang w:val="en-US"/>
        </w:rPr>
        <w:t xml:space="preserve"> with the thesis that the making of meaning from suffering and specifically grief is multidimensional and comes about through cultural, family, and existential stories.</w:t>
      </w:r>
    </w:p>
    <w:p w:rsidR="0032085F" w:rsidP="1178EF8F" w:rsidRDefault="0032085F" w14:paraId="7C94F18F" w14:textId="4840EE31">
      <w:pPr>
        <w:pStyle w:val="Normal"/>
        <w:spacing w:line="240" w:lineRule="auto"/>
        <w:jc w:val="both"/>
        <w:rPr>
          <w:rFonts w:ascii="Times New Roman" w:hAnsi="Times New Roman" w:eastAsia="Times New Roman" w:cs="Times New Roman"/>
          <w:noProof w:val="0"/>
          <w:color w:val="auto"/>
          <w:sz w:val="20"/>
          <w:szCs w:val="20"/>
          <w:lang w:val="en-US"/>
        </w:rPr>
      </w:pPr>
      <w:r w:rsidRPr="1178EF8F" w:rsidR="0032085F">
        <w:rPr>
          <w:rFonts w:ascii="Times New Roman" w:hAnsi="Times New Roman" w:eastAsia="Times New Roman" w:cs="Times New Roman"/>
          <w:noProof w:val="0"/>
          <w:sz w:val="20"/>
          <w:szCs w:val="20"/>
          <w:lang w:val="en-US"/>
        </w:rPr>
        <w:t>Bellet, Neimeyer, and Berman (2018) investigated the role of meaning made as a moderator in the relationship between event centrality and bereavement symptomatology. The study sampled 204 bereaved undergraduate students and used multiple regression analyses to assess the effects of meaning made (measured by the Integration of Stressful Life Experiences Scale) on the association between event centrality (Centrality of Events Scale) and complicated grief (Inventory of Complicated Grief-Revised) as well as PTSD (PTSD Checklist–Civilian). Results showed that high event centrality strongly predicted greater grief and PTSD symptoms, but this effect was significantly weakened at higher levels of meaning made. The study suggests that meaning-making serves as a protective factor against the negative psychological impact of event centrality, supporting the clinical value of narrative-based therapies in bereavement treatment.</w:t>
      </w:r>
    </w:p>
    <w:p w:rsidR="07D3DE45" w:rsidP="1178EF8F" w:rsidRDefault="07D3DE45" w14:paraId="555CFA62" w14:textId="6EF0A44A">
      <w:pPr>
        <w:pStyle w:val="Normal"/>
        <w:spacing w:line="240" w:lineRule="auto"/>
        <w:jc w:val="both"/>
        <w:rPr>
          <w:rFonts w:ascii="Times New Roman" w:hAnsi="Times New Roman" w:eastAsia="Times New Roman" w:cs="Times New Roman"/>
          <w:noProof w:val="0"/>
          <w:color w:val="auto"/>
          <w:sz w:val="20"/>
          <w:szCs w:val="20"/>
          <w:lang w:val="en-US"/>
        </w:rPr>
      </w:pPr>
      <w:r w:rsidRPr="1178EF8F" w:rsidR="07D3DE45">
        <w:rPr>
          <w:rFonts w:ascii="Times New Roman" w:hAnsi="Times New Roman" w:eastAsia="Times New Roman" w:cs="Times New Roman"/>
          <w:noProof w:val="0"/>
          <w:sz w:val="20"/>
          <w:szCs w:val="20"/>
          <w:lang w:val="en-US"/>
        </w:rPr>
        <w:t xml:space="preserve">Breen, </w:t>
      </w:r>
      <w:r w:rsidRPr="1178EF8F" w:rsidR="07D3DE45">
        <w:rPr>
          <w:rFonts w:ascii="Times New Roman" w:hAnsi="Times New Roman" w:eastAsia="Times New Roman" w:cs="Times New Roman"/>
          <w:noProof w:val="0"/>
          <w:sz w:val="20"/>
          <w:szCs w:val="20"/>
          <w:lang w:val="en-US"/>
        </w:rPr>
        <w:t>Karangoda</w:t>
      </w:r>
      <w:r w:rsidRPr="1178EF8F" w:rsidR="07D3DE45">
        <w:rPr>
          <w:rFonts w:ascii="Times New Roman" w:hAnsi="Times New Roman" w:eastAsia="Times New Roman" w:cs="Times New Roman"/>
          <w:noProof w:val="0"/>
          <w:sz w:val="20"/>
          <w:szCs w:val="20"/>
          <w:lang w:val="en-US"/>
        </w:rPr>
        <w:t xml:space="preserve">, Kane, </w:t>
      </w:r>
      <w:r w:rsidRPr="1178EF8F" w:rsidR="07D3DE45">
        <w:rPr>
          <w:rFonts w:ascii="Times New Roman" w:hAnsi="Times New Roman" w:eastAsia="Times New Roman" w:cs="Times New Roman"/>
          <w:noProof w:val="0"/>
          <w:sz w:val="20"/>
          <w:szCs w:val="20"/>
          <w:lang w:val="en-US"/>
        </w:rPr>
        <w:t>Howting</w:t>
      </w:r>
      <w:r w:rsidRPr="1178EF8F" w:rsidR="07D3DE45">
        <w:rPr>
          <w:rFonts w:ascii="Times New Roman" w:hAnsi="Times New Roman" w:eastAsia="Times New Roman" w:cs="Times New Roman"/>
          <w:noProof w:val="0"/>
          <w:sz w:val="20"/>
          <w:szCs w:val="20"/>
          <w:lang w:val="en-US"/>
        </w:rPr>
        <w:t xml:space="preserve">, and Aoun (2018) investigated how meaning-making processes vary among bereaved individuals with </w:t>
      </w:r>
      <w:r w:rsidRPr="1178EF8F" w:rsidR="07D3DE45">
        <w:rPr>
          <w:rFonts w:ascii="Times New Roman" w:hAnsi="Times New Roman" w:eastAsia="Times New Roman" w:cs="Times New Roman"/>
          <w:noProof w:val="0"/>
          <w:sz w:val="20"/>
          <w:szCs w:val="20"/>
          <w:lang w:val="en-US"/>
        </w:rPr>
        <w:t>different levels</w:t>
      </w:r>
      <w:r w:rsidRPr="1178EF8F" w:rsidR="07D3DE45">
        <w:rPr>
          <w:rFonts w:ascii="Times New Roman" w:hAnsi="Times New Roman" w:eastAsia="Times New Roman" w:cs="Times New Roman"/>
          <w:noProof w:val="0"/>
          <w:sz w:val="20"/>
          <w:szCs w:val="20"/>
          <w:lang w:val="en-US"/>
        </w:rPr>
        <w:t xml:space="preserve"> of prolonged grief symptoms. Using written responses from 580 participants, they found significant differences in meaning-making across three grief severity groups: low, moderate, and high prolonged grief symptomatology. Among those with high prolonged grief, 32.4% reported an inability to find meaning in their loss, compared to only 4.4% in the low grief group. This group also </w:t>
      </w:r>
      <w:r w:rsidRPr="1178EF8F" w:rsidR="07D3DE45">
        <w:rPr>
          <w:rFonts w:ascii="Times New Roman" w:hAnsi="Times New Roman" w:eastAsia="Times New Roman" w:cs="Times New Roman"/>
          <w:noProof w:val="0"/>
          <w:sz w:val="20"/>
          <w:szCs w:val="20"/>
          <w:lang w:val="en-US"/>
        </w:rPr>
        <w:t>exhibited</w:t>
      </w:r>
      <w:r w:rsidRPr="1178EF8F" w:rsidR="07D3DE45">
        <w:rPr>
          <w:rFonts w:ascii="Times New Roman" w:hAnsi="Times New Roman" w:eastAsia="Times New Roman" w:cs="Times New Roman"/>
          <w:noProof w:val="0"/>
          <w:sz w:val="20"/>
          <w:szCs w:val="20"/>
          <w:lang w:val="en-US"/>
        </w:rPr>
        <w:t xml:space="preserve"> strong negative emotional themes such as distress, hopelessness, and regret, often struggling to integrate the loss into their life narrative. They were more likely to seek connections with others who had experienced similar losses and engaged in memorialization behaviors, such as preserving personal artifacts and </w:t>
      </w:r>
      <w:r w:rsidRPr="1178EF8F" w:rsidR="07D3DE45">
        <w:rPr>
          <w:rFonts w:ascii="Times New Roman" w:hAnsi="Times New Roman" w:eastAsia="Times New Roman" w:cs="Times New Roman"/>
          <w:noProof w:val="0"/>
          <w:sz w:val="20"/>
          <w:szCs w:val="20"/>
          <w:lang w:val="en-US"/>
        </w:rPr>
        <w:t>maintaining</w:t>
      </w:r>
      <w:r w:rsidRPr="1178EF8F" w:rsidR="07D3DE45">
        <w:rPr>
          <w:rFonts w:ascii="Times New Roman" w:hAnsi="Times New Roman" w:eastAsia="Times New Roman" w:cs="Times New Roman"/>
          <w:noProof w:val="0"/>
          <w:sz w:val="20"/>
          <w:szCs w:val="20"/>
          <w:lang w:val="en-US"/>
        </w:rPr>
        <w:t xml:space="preserve"> rituals, rather than reconstructing new meaning. In contrast, the moderate grief group </w:t>
      </w:r>
      <w:r w:rsidRPr="1178EF8F" w:rsidR="07D3DE45">
        <w:rPr>
          <w:rFonts w:ascii="Times New Roman" w:hAnsi="Times New Roman" w:eastAsia="Times New Roman" w:cs="Times New Roman"/>
          <w:noProof w:val="0"/>
          <w:sz w:val="20"/>
          <w:szCs w:val="20"/>
          <w:lang w:val="en-US"/>
        </w:rPr>
        <w:t>demonstrated</w:t>
      </w:r>
      <w:r w:rsidRPr="1178EF8F" w:rsidR="07D3DE45">
        <w:rPr>
          <w:rFonts w:ascii="Times New Roman" w:hAnsi="Times New Roman" w:eastAsia="Times New Roman" w:cs="Times New Roman"/>
          <w:noProof w:val="0"/>
          <w:sz w:val="20"/>
          <w:szCs w:val="20"/>
          <w:lang w:val="en-US"/>
        </w:rPr>
        <w:t xml:space="preserve"> more active meaning-making strategies, </w:t>
      </w:r>
      <w:r w:rsidRPr="1178EF8F" w:rsidR="07D3DE45">
        <w:rPr>
          <w:rFonts w:ascii="Times New Roman" w:hAnsi="Times New Roman" w:eastAsia="Times New Roman" w:cs="Times New Roman"/>
          <w:noProof w:val="0"/>
          <w:sz w:val="20"/>
          <w:szCs w:val="20"/>
          <w:lang w:val="en-US"/>
        </w:rPr>
        <w:t>frequently</w:t>
      </w:r>
      <w:r w:rsidRPr="1178EF8F" w:rsidR="07D3DE45">
        <w:rPr>
          <w:rFonts w:ascii="Times New Roman" w:hAnsi="Times New Roman" w:eastAsia="Times New Roman" w:cs="Times New Roman"/>
          <w:noProof w:val="0"/>
          <w:sz w:val="20"/>
          <w:szCs w:val="20"/>
          <w:lang w:val="en-US"/>
        </w:rPr>
        <w:t xml:space="preserve"> endorsing themes of "Valuing Life" and expressing greater compassion and growth. The low grief group reported the most adaptive meaning-making strategies, often interpreting the loss as a transformative experience that reinforced their values and priorities. These findings support Neimeyer’s Meaning Reconstruction Model (2012, 2016), which suggests that unresolved grief often results from difficulty in constructing meaning. Additionally, they align with Post-Traumatic Growth Theory (Tedeschi &amp; Calhoun, 1995), as the moderate grief group showed signs of personal development through meaning-making.</w:t>
      </w:r>
    </w:p>
    <w:p w:rsidR="1867A5E2" w:rsidP="1178EF8F" w:rsidRDefault="1867A5E2" w14:paraId="12C90C44" w14:textId="4B150025">
      <w:pPr>
        <w:pStyle w:val="Normal"/>
        <w:spacing w:line="240" w:lineRule="auto"/>
        <w:jc w:val="both"/>
        <w:rPr>
          <w:rFonts w:ascii="Times New Roman" w:hAnsi="Times New Roman" w:eastAsia="Times New Roman" w:cs="Times New Roman"/>
          <w:noProof w:val="0"/>
          <w:color w:val="auto"/>
          <w:sz w:val="20"/>
          <w:szCs w:val="20"/>
          <w:lang w:val="en-US"/>
        </w:rPr>
      </w:pPr>
      <w:r w:rsidRPr="1178EF8F" w:rsidR="1867A5E2">
        <w:rPr>
          <w:rFonts w:ascii="Times New Roman" w:hAnsi="Times New Roman" w:eastAsia="Times New Roman" w:cs="Times New Roman"/>
          <w:noProof w:val="0"/>
          <w:sz w:val="20"/>
          <w:szCs w:val="20"/>
          <w:lang w:val="en-US"/>
        </w:rPr>
        <w:t xml:space="preserve">Kawashima and Kawano (2017) examine the meaning reconstruction process in suicide bereavement, addressing the lack of research on grief adaptation in Japan, a country with a high suicide rate. Using a qualitative life-story interview with a middle-aged Japanese woman who lost her son to suicide, the study employs a narrative approach to analyze how she reconstructed meaning following her loss. The findings reveal three primary meaning-making processes: making sense of her son’s life and death, navigating relationships with others, and </w:t>
      </w:r>
      <w:r w:rsidRPr="1178EF8F" w:rsidR="1867A5E2">
        <w:rPr>
          <w:rFonts w:ascii="Times New Roman" w:hAnsi="Times New Roman" w:eastAsia="Times New Roman" w:cs="Times New Roman"/>
          <w:noProof w:val="0"/>
          <w:sz w:val="20"/>
          <w:szCs w:val="20"/>
          <w:lang w:val="en-US"/>
        </w:rPr>
        <w:t>maintaining</w:t>
      </w:r>
      <w:r w:rsidRPr="1178EF8F" w:rsidR="1867A5E2">
        <w:rPr>
          <w:rFonts w:ascii="Times New Roman" w:hAnsi="Times New Roman" w:eastAsia="Times New Roman" w:cs="Times New Roman"/>
          <w:noProof w:val="0"/>
          <w:sz w:val="20"/>
          <w:szCs w:val="20"/>
          <w:lang w:val="en-US"/>
        </w:rPr>
        <w:t xml:space="preserve"> a reconstructed bond with the deceased. A central theme in her adaptation was the belief that death does not signify a permanent separation, which provided her with a continued connection to her son, </w:t>
      </w:r>
      <w:r w:rsidRPr="1178EF8F" w:rsidR="052A6538">
        <w:rPr>
          <w:rFonts w:ascii="Times New Roman" w:hAnsi="Times New Roman" w:eastAsia="Times New Roman" w:cs="Times New Roman"/>
          <w:noProof w:val="0"/>
          <w:sz w:val="20"/>
          <w:szCs w:val="20"/>
          <w:lang w:val="en-US"/>
        </w:rPr>
        <w:t>reducing</w:t>
      </w:r>
      <w:r w:rsidRPr="1178EF8F" w:rsidR="1867A5E2">
        <w:rPr>
          <w:rFonts w:ascii="Times New Roman" w:hAnsi="Times New Roman" w:eastAsia="Times New Roman" w:cs="Times New Roman"/>
          <w:noProof w:val="0"/>
          <w:sz w:val="20"/>
          <w:szCs w:val="20"/>
          <w:lang w:val="en-US"/>
        </w:rPr>
        <w:t xml:space="preserve"> emotional distress. The study illustrates how narratives serve as </w:t>
      </w:r>
      <w:r w:rsidRPr="1178EF8F" w:rsidR="75996E55">
        <w:rPr>
          <w:rFonts w:ascii="Times New Roman" w:hAnsi="Times New Roman" w:eastAsia="Times New Roman" w:cs="Times New Roman"/>
          <w:noProof w:val="0"/>
          <w:sz w:val="20"/>
          <w:szCs w:val="20"/>
          <w:lang w:val="en-US"/>
        </w:rPr>
        <w:t xml:space="preserve">platform </w:t>
      </w:r>
      <w:r w:rsidRPr="1178EF8F" w:rsidR="1867A5E2">
        <w:rPr>
          <w:rFonts w:ascii="Times New Roman" w:hAnsi="Times New Roman" w:eastAsia="Times New Roman" w:cs="Times New Roman"/>
          <w:noProof w:val="0"/>
          <w:sz w:val="20"/>
          <w:szCs w:val="20"/>
          <w:lang w:val="en-US"/>
        </w:rPr>
        <w:t>for meaning reconstruction, allowing the bereaved to organize their grief in a coherent manner. The protective role of meaning-making in grief adaptation is</w:t>
      </w:r>
      <w:r w:rsidRPr="1178EF8F" w:rsidR="1867A5E2">
        <w:rPr>
          <w:rFonts w:ascii="Times New Roman" w:hAnsi="Times New Roman" w:eastAsia="Times New Roman" w:cs="Times New Roman"/>
          <w:noProof w:val="0"/>
          <w:sz w:val="20"/>
          <w:szCs w:val="20"/>
          <w:lang w:val="en-US"/>
        </w:rPr>
        <w:t xml:space="preserve"> </w:t>
      </w:r>
      <w:r w:rsidRPr="1178EF8F" w:rsidR="1867A5E2">
        <w:rPr>
          <w:rFonts w:ascii="Times New Roman" w:hAnsi="Times New Roman" w:eastAsia="Times New Roman" w:cs="Times New Roman"/>
          <w:noProof w:val="0"/>
          <w:sz w:val="20"/>
          <w:szCs w:val="20"/>
          <w:lang w:val="en-US"/>
        </w:rPr>
        <w:t>eviden</w:t>
      </w:r>
      <w:r w:rsidRPr="1178EF8F" w:rsidR="1867A5E2">
        <w:rPr>
          <w:rFonts w:ascii="Times New Roman" w:hAnsi="Times New Roman" w:eastAsia="Times New Roman" w:cs="Times New Roman"/>
          <w:noProof w:val="0"/>
          <w:sz w:val="20"/>
          <w:szCs w:val="20"/>
          <w:lang w:val="en-US"/>
        </w:rPr>
        <w:t>t</w:t>
      </w:r>
      <w:r w:rsidRPr="1178EF8F" w:rsidR="1867A5E2">
        <w:rPr>
          <w:rFonts w:ascii="Times New Roman" w:hAnsi="Times New Roman" w:eastAsia="Times New Roman" w:cs="Times New Roman"/>
          <w:noProof w:val="0"/>
          <w:sz w:val="20"/>
          <w:szCs w:val="20"/>
          <w:lang w:val="en-US"/>
        </w:rPr>
        <w:t>, as the participant’s constructed beliefs mitigated the intensity of her suffering and</w:t>
      </w:r>
      <w:r w:rsidRPr="1178EF8F" w:rsidR="1867A5E2">
        <w:rPr>
          <w:rFonts w:ascii="Times New Roman" w:hAnsi="Times New Roman" w:eastAsia="Times New Roman" w:cs="Times New Roman"/>
          <w:noProof w:val="0"/>
          <w:sz w:val="20"/>
          <w:szCs w:val="20"/>
          <w:lang w:val="en-US"/>
        </w:rPr>
        <w:t xml:space="preserve"> </w:t>
      </w:r>
      <w:r w:rsidRPr="1178EF8F" w:rsidR="1867A5E2">
        <w:rPr>
          <w:rFonts w:ascii="Times New Roman" w:hAnsi="Times New Roman" w:eastAsia="Times New Roman" w:cs="Times New Roman"/>
          <w:noProof w:val="0"/>
          <w:sz w:val="20"/>
          <w:szCs w:val="20"/>
          <w:lang w:val="en-US"/>
        </w:rPr>
        <w:t>facilitate</w:t>
      </w:r>
      <w:r w:rsidRPr="1178EF8F" w:rsidR="1867A5E2">
        <w:rPr>
          <w:rFonts w:ascii="Times New Roman" w:hAnsi="Times New Roman" w:eastAsia="Times New Roman" w:cs="Times New Roman"/>
          <w:noProof w:val="0"/>
          <w:sz w:val="20"/>
          <w:szCs w:val="20"/>
          <w:lang w:val="en-US"/>
        </w:rPr>
        <w:t>d</w:t>
      </w:r>
      <w:r w:rsidRPr="1178EF8F" w:rsidR="1867A5E2">
        <w:rPr>
          <w:rFonts w:ascii="Times New Roman" w:hAnsi="Times New Roman" w:eastAsia="Times New Roman" w:cs="Times New Roman"/>
          <w:noProof w:val="0"/>
          <w:sz w:val="20"/>
          <w:szCs w:val="20"/>
          <w:lang w:val="en-US"/>
        </w:rPr>
        <w:t xml:space="preserve"> emotional resilience. This aligns with broader literature suggesting that</w:t>
      </w:r>
      <w:r w:rsidRPr="1178EF8F" w:rsidR="1867A5E2">
        <w:rPr>
          <w:rFonts w:ascii="Times New Roman" w:hAnsi="Times New Roman" w:eastAsia="Times New Roman" w:cs="Times New Roman"/>
          <w:noProof w:val="0"/>
          <w:sz w:val="20"/>
          <w:szCs w:val="20"/>
          <w:lang w:val="en-US"/>
        </w:rPr>
        <w:t xml:space="preserve"> </w:t>
      </w:r>
      <w:r w:rsidRPr="1178EF8F" w:rsidR="1867A5E2">
        <w:rPr>
          <w:rFonts w:ascii="Times New Roman" w:hAnsi="Times New Roman" w:eastAsia="Times New Roman" w:cs="Times New Roman"/>
          <w:noProof w:val="0"/>
          <w:sz w:val="20"/>
          <w:szCs w:val="20"/>
          <w:lang w:val="en-US"/>
        </w:rPr>
        <w:t>meaning-makin</w:t>
      </w:r>
      <w:r w:rsidRPr="1178EF8F" w:rsidR="1867A5E2">
        <w:rPr>
          <w:rFonts w:ascii="Times New Roman" w:hAnsi="Times New Roman" w:eastAsia="Times New Roman" w:cs="Times New Roman"/>
          <w:noProof w:val="0"/>
          <w:sz w:val="20"/>
          <w:szCs w:val="20"/>
          <w:lang w:val="en-US"/>
        </w:rPr>
        <w:t>g</w:t>
      </w:r>
      <w:r w:rsidRPr="1178EF8F" w:rsidR="1867A5E2">
        <w:rPr>
          <w:rFonts w:ascii="Times New Roman" w:hAnsi="Times New Roman" w:eastAsia="Times New Roman" w:cs="Times New Roman"/>
          <w:noProof w:val="0"/>
          <w:sz w:val="20"/>
          <w:szCs w:val="20"/>
          <w:lang w:val="en-US"/>
        </w:rPr>
        <w:t xml:space="preserve"> can function as a buffer against the disruptive psychological effects of loss, fostering greater acceptance and continuity in identity. While the study</w:t>
      </w:r>
      <w:r w:rsidRPr="1178EF8F" w:rsidR="1867A5E2">
        <w:rPr>
          <w:rFonts w:ascii="Times New Roman" w:hAnsi="Times New Roman" w:eastAsia="Times New Roman" w:cs="Times New Roman"/>
          <w:noProof w:val="0"/>
          <w:sz w:val="20"/>
          <w:szCs w:val="20"/>
          <w:lang w:val="en-US"/>
        </w:rPr>
        <w:t xml:space="preserve"> </w:t>
      </w:r>
      <w:r w:rsidRPr="1178EF8F" w:rsidR="1867A5E2">
        <w:rPr>
          <w:rFonts w:ascii="Times New Roman" w:hAnsi="Times New Roman" w:eastAsia="Times New Roman" w:cs="Times New Roman"/>
          <w:noProof w:val="0"/>
          <w:sz w:val="20"/>
          <w:szCs w:val="20"/>
          <w:lang w:val="en-US"/>
        </w:rPr>
        <w:t>provide</w:t>
      </w:r>
      <w:r w:rsidRPr="1178EF8F" w:rsidR="1867A5E2">
        <w:rPr>
          <w:rFonts w:ascii="Times New Roman" w:hAnsi="Times New Roman" w:eastAsia="Times New Roman" w:cs="Times New Roman"/>
          <w:noProof w:val="0"/>
          <w:sz w:val="20"/>
          <w:szCs w:val="20"/>
          <w:lang w:val="en-US"/>
        </w:rPr>
        <w:t>s</w:t>
      </w:r>
      <w:r w:rsidRPr="1178EF8F" w:rsidR="1867A5E2">
        <w:rPr>
          <w:rFonts w:ascii="Times New Roman" w:hAnsi="Times New Roman" w:eastAsia="Times New Roman" w:cs="Times New Roman"/>
          <w:noProof w:val="0"/>
          <w:sz w:val="20"/>
          <w:szCs w:val="20"/>
          <w:lang w:val="en-US"/>
        </w:rPr>
        <w:t xml:space="preserve"> valuable insight into the role of cultural beliefs and narrative-based meaning-making in grief, its reliance on</w:t>
      </w:r>
      <w:r w:rsidRPr="1178EF8F" w:rsidR="1867A5E2">
        <w:rPr>
          <w:rFonts w:ascii="Times New Roman" w:hAnsi="Times New Roman" w:eastAsia="Times New Roman" w:cs="Times New Roman"/>
          <w:noProof w:val="0"/>
          <w:sz w:val="20"/>
          <w:szCs w:val="20"/>
          <w:lang w:val="en-US"/>
        </w:rPr>
        <w:t xml:space="preserve"> </w:t>
      </w:r>
      <w:r w:rsidRPr="1178EF8F" w:rsidR="1867A5E2">
        <w:rPr>
          <w:rFonts w:ascii="Times New Roman" w:hAnsi="Times New Roman" w:eastAsia="Times New Roman" w:cs="Times New Roman"/>
          <w:noProof w:val="0"/>
          <w:sz w:val="20"/>
          <w:szCs w:val="20"/>
          <w:lang w:val="en-US"/>
        </w:rPr>
        <w:t>a single cas</w:t>
      </w:r>
      <w:r w:rsidRPr="1178EF8F" w:rsidR="1867A5E2">
        <w:rPr>
          <w:rFonts w:ascii="Times New Roman" w:hAnsi="Times New Roman" w:eastAsia="Times New Roman" w:cs="Times New Roman"/>
          <w:noProof w:val="0"/>
          <w:sz w:val="20"/>
          <w:szCs w:val="20"/>
          <w:lang w:val="en-US"/>
        </w:rPr>
        <w:t>e</w:t>
      </w:r>
      <w:r w:rsidRPr="1178EF8F" w:rsidR="1867A5E2">
        <w:rPr>
          <w:rFonts w:ascii="Times New Roman" w:hAnsi="Times New Roman" w:eastAsia="Times New Roman" w:cs="Times New Roman"/>
          <w:noProof w:val="0"/>
          <w:sz w:val="20"/>
          <w:szCs w:val="20"/>
          <w:lang w:val="en-US"/>
        </w:rPr>
        <w:t xml:space="preserve"> limits generalizability. Additionally, while it explores</w:t>
      </w:r>
      <w:r w:rsidRPr="1178EF8F" w:rsidR="1867A5E2">
        <w:rPr>
          <w:rFonts w:ascii="Times New Roman" w:hAnsi="Times New Roman" w:eastAsia="Times New Roman" w:cs="Times New Roman"/>
          <w:noProof w:val="0"/>
          <w:sz w:val="20"/>
          <w:szCs w:val="20"/>
          <w:lang w:val="en-US"/>
        </w:rPr>
        <w:t xml:space="preserve"> </w:t>
      </w:r>
      <w:r w:rsidRPr="1178EF8F" w:rsidR="1867A5E2">
        <w:rPr>
          <w:rFonts w:ascii="Times New Roman" w:hAnsi="Times New Roman" w:eastAsia="Times New Roman" w:cs="Times New Roman"/>
          <w:noProof w:val="0"/>
          <w:sz w:val="20"/>
          <w:szCs w:val="20"/>
          <w:lang w:val="en-US"/>
        </w:rPr>
        <w:t>meaning-makin</w:t>
      </w:r>
      <w:r w:rsidRPr="1178EF8F" w:rsidR="1867A5E2">
        <w:rPr>
          <w:rFonts w:ascii="Times New Roman" w:hAnsi="Times New Roman" w:eastAsia="Times New Roman" w:cs="Times New Roman"/>
          <w:noProof w:val="0"/>
          <w:sz w:val="20"/>
          <w:szCs w:val="20"/>
          <w:lang w:val="en-US"/>
        </w:rPr>
        <w:t>g</w:t>
      </w:r>
      <w:r w:rsidRPr="1178EF8F" w:rsidR="1867A5E2">
        <w:rPr>
          <w:rFonts w:ascii="Times New Roman" w:hAnsi="Times New Roman" w:eastAsia="Times New Roman" w:cs="Times New Roman"/>
          <w:noProof w:val="0"/>
          <w:sz w:val="20"/>
          <w:szCs w:val="20"/>
          <w:lang w:val="en-US"/>
        </w:rPr>
        <w:t xml:space="preserve"> as a coping mechanism, it does not specifically analyze coping typologies or family system dynamics</w:t>
      </w:r>
      <w:r w:rsidRPr="1178EF8F" w:rsidR="7E86F3B6">
        <w:rPr>
          <w:rFonts w:ascii="Times New Roman" w:hAnsi="Times New Roman" w:eastAsia="Times New Roman" w:cs="Times New Roman"/>
          <w:noProof w:val="0"/>
          <w:sz w:val="20"/>
          <w:szCs w:val="20"/>
          <w:lang w:val="en-US"/>
        </w:rPr>
        <w:t>.</w:t>
      </w:r>
    </w:p>
    <w:p w:rsidR="32DF9CB7" w:rsidP="1178EF8F" w:rsidRDefault="32DF9CB7" w14:paraId="2054DA1E" w14:textId="027E0EB7">
      <w:pPr>
        <w:pStyle w:val="Normal"/>
        <w:spacing w:line="240" w:lineRule="auto"/>
        <w:jc w:val="both"/>
        <w:rPr>
          <w:rFonts w:ascii="Times New Roman" w:hAnsi="Times New Roman" w:eastAsia="Times New Roman" w:cs="Times New Roman"/>
          <w:noProof w:val="0"/>
          <w:color w:val="auto"/>
          <w:sz w:val="20"/>
          <w:szCs w:val="20"/>
          <w:lang w:val="en-US"/>
        </w:rPr>
      </w:pPr>
      <w:r w:rsidRPr="1178EF8F" w:rsidR="32DF9CB7">
        <w:rPr>
          <w:rFonts w:ascii="Times New Roman" w:hAnsi="Times New Roman" w:eastAsia="Times New Roman" w:cs="Times New Roman"/>
          <w:noProof w:val="0"/>
          <w:sz w:val="20"/>
          <w:szCs w:val="20"/>
          <w:lang w:val="en-US"/>
        </w:rPr>
        <w:t xml:space="preserve">Thimm and Holland (2017) investigated the relationship between early maladaptive schemas (EMSs), meaning-making, and complicated grief (CG) symptoms, aiming to understand how ingrained cognitive patterns influence grief adaptation. Using a sample of 156 bereaved young adults, the study employed self-report measures to assess EMSs, meaning made of loss, and CG symptoms. Path analysis revealed that individuals with more negative EMSs, particularly those related to rejection and disconnection, struggled to integrate their loss into a broader understanding of self and the world, leading to higher levels of CG. The findings highlight the mediating role of meaning-making in the relationship between EMSs and CG, suggesting that those with rigid, maladaptive beliefs are more prone to developing persistent and debilitating grief reactions. Clinically, the study underscores the importance of addressing pre-existing schemas and promoting adaptive meaning-making processes in bereavement interventions. </w:t>
      </w:r>
    </w:p>
    <w:p w:rsidR="46CC963F" w:rsidP="1178EF8F" w:rsidRDefault="46CC963F" w14:paraId="77789440" w14:textId="43F3AF10">
      <w:pPr>
        <w:pStyle w:val="Normal"/>
        <w:spacing w:line="240" w:lineRule="auto"/>
        <w:jc w:val="both"/>
        <w:rPr>
          <w:rFonts w:ascii="Times New Roman" w:hAnsi="Times New Roman" w:eastAsia="Times New Roman" w:cs="Times New Roman"/>
          <w:noProof w:val="0"/>
          <w:color w:val="auto"/>
          <w:sz w:val="20"/>
          <w:szCs w:val="20"/>
          <w:lang w:val="en-US"/>
        </w:rPr>
      </w:pPr>
      <w:r w:rsidRPr="1178EF8F" w:rsidR="46CC963F">
        <w:rPr>
          <w:rFonts w:ascii="Times New Roman" w:hAnsi="Times New Roman" w:eastAsia="Times New Roman" w:cs="Times New Roman"/>
          <w:noProof w:val="0"/>
          <w:sz w:val="20"/>
          <w:szCs w:val="20"/>
          <w:lang w:val="en-US"/>
        </w:rPr>
        <w:t xml:space="preserve">Mahat-Shamir and </w:t>
      </w:r>
      <w:r w:rsidRPr="1178EF8F" w:rsidR="46CC963F">
        <w:rPr>
          <w:rFonts w:ascii="Times New Roman" w:hAnsi="Times New Roman" w:eastAsia="Times New Roman" w:cs="Times New Roman"/>
          <w:noProof w:val="0"/>
          <w:sz w:val="20"/>
          <w:szCs w:val="20"/>
          <w:lang w:val="en-US"/>
        </w:rPr>
        <w:t>Leichtentritt</w:t>
      </w:r>
      <w:r w:rsidRPr="1178EF8F" w:rsidR="46CC963F">
        <w:rPr>
          <w:rFonts w:ascii="Times New Roman" w:hAnsi="Times New Roman" w:eastAsia="Times New Roman" w:cs="Times New Roman"/>
          <w:noProof w:val="0"/>
          <w:sz w:val="20"/>
          <w:szCs w:val="20"/>
          <w:lang w:val="en-US"/>
        </w:rPr>
        <w:t xml:space="preserve"> (2016) explore the meaning reconstruction process among Israeli mothers who lost their children to homicide, a bereaved population that is often marginalized and lacks societal support. Using a qualitative approach, the researchers conducted in-depth interviews with 12 bereaved mothers, analyzing their narratives through a constructivist lens. The study </w:t>
      </w:r>
      <w:r w:rsidRPr="1178EF8F" w:rsidR="46CC963F">
        <w:rPr>
          <w:rFonts w:ascii="Times New Roman" w:hAnsi="Times New Roman" w:eastAsia="Times New Roman" w:cs="Times New Roman"/>
          <w:noProof w:val="0"/>
          <w:sz w:val="20"/>
          <w:szCs w:val="20"/>
          <w:lang w:val="en-US"/>
        </w:rPr>
        <w:t>identified</w:t>
      </w:r>
      <w:r w:rsidRPr="1178EF8F" w:rsidR="46CC963F">
        <w:rPr>
          <w:rFonts w:ascii="Times New Roman" w:hAnsi="Times New Roman" w:eastAsia="Times New Roman" w:cs="Times New Roman"/>
          <w:noProof w:val="0"/>
          <w:sz w:val="20"/>
          <w:szCs w:val="20"/>
          <w:lang w:val="en-US"/>
        </w:rPr>
        <w:t xml:space="preserve"> three prototypes of meaning-making: the existential paradox (struggling with meaninglessness while </w:t>
      </w:r>
      <w:r w:rsidRPr="1178EF8F" w:rsidR="46CC963F">
        <w:rPr>
          <w:rFonts w:ascii="Times New Roman" w:hAnsi="Times New Roman" w:eastAsia="Times New Roman" w:cs="Times New Roman"/>
          <w:noProof w:val="0"/>
          <w:sz w:val="20"/>
          <w:szCs w:val="20"/>
          <w:lang w:val="en-US"/>
        </w:rPr>
        <w:t>attempting</w:t>
      </w:r>
      <w:r w:rsidRPr="1178EF8F" w:rsidR="46CC963F">
        <w:rPr>
          <w:rFonts w:ascii="Times New Roman" w:hAnsi="Times New Roman" w:eastAsia="Times New Roman" w:cs="Times New Roman"/>
          <w:noProof w:val="0"/>
          <w:sz w:val="20"/>
          <w:szCs w:val="20"/>
          <w:lang w:val="en-US"/>
        </w:rPr>
        <w:t xml:space="preserve"> to reconstruct meaning), a bifurcated worldview (a fundamental shift in their </w:t>
      </w:r>
      <w:r w:rsidRPr="1178EF8F" w:rsidR="46CC963F">
        <w:rPr>
          <w:rFonts w:ascii="Times New Roman" w:hAnsi="Times New Roman" w:eastAsia="Times New Roman" w:cs="Times New Roman"/>
          <w:noProof w:val="0"/>
          <w:sz w:val="20"/>
          <w:szCs w:val="20"/>
          <w:lang w:val="en-US"/>
        </w:rPr>
        <w:t>perception</w:t>
      </w:r>
      <w:r w:rsidRPr="1178EF8F" w:rsidR="46CC963F">
        <w:rPr>
          <w:rFonts w:ascii="Times New Roman" w:hAnsi="Times New Roman" w:eastAsia="Times New Roman" w:cs="Times New Roman"/>
          <w:noProof w:val="0"/>
          <w:sz w:val="20"/>
          <w:szCs w:val="20"/>
          <w:lang w:val="en-US"/>
        </w:rPr>
        <w:t xml:space="preserve"> of the world), and oppression, mortification, and humiliation (a sense of social alienation and injustice). While </w:t>
      </w:r>
      <w:r w:rsidRPr="1178EF8F" w:rsidR="46CC963F">
        <w:rPr>
          <w:rFonts w:ascii="Times New Roman" w:hAnsi="Times New Roman" w:eastAsia="Times New Roman" w:cs="Times New Roman"/>
          <w:noProof w:val="0"/>
          <w:sz w:val="20"/>
          <w:szCs w:val="20"/>
          <w:lang w:val="en-US"/>
        </w:rPr>
        <w:t>meaning</w:t>
      </w:r>
      <w:r w:rsidRPr="1178EF8F" w:rsidR="46CC963F">
        <w:rPr>
          <w:rFonts w:ascii="Times New Roman" w:hAnsi="Times New Roman" w:eastAsia="Times New Roman" w:cs="Times New Roman"/>
          <w:noProof w:val="0"/>
          <w:sz w:val="20"/>
          <w:szCs w:val="20"/>
          <w:lang w:val="en-US"/>
        </w:rPr>
        <w:t xml:space="preserve"> reconstruction led to changes in worldview, it also </w:t>
      </w:r>
      <w:r w:rsidRPr="1178EF8F" w:rsidR="46CC963F">
        <w:rPr>
          <w:rFonts w:ascii="Times New Roman" w:hAnsi="Times New Roman" w:eastAsia="Times New Roman" w:cs="Times New Roman"/>
          <w:noProof w:val="0"/>
          <w:sz w:val="20"/>
          <w:szCs w:val="20"/>
          <w:lang w:val="en-US"/>
        </w:rPr>
        <w:t>maintained</w:t>
      </w:r>
      <w:r w:rsidRPr="1178EF8F" w:rsidR="46CC963F">
        <w:rPr>
          <w:rFonts w:ascii="Times New Roman" w:hAnsi="Times New Roman" w:eastAsia="Times New Roman" w:cs="Times New Roman"/>
          <w:noProof w:val="0"/>
          <w:sz w:val="20"/>
          <w:szCs w:val="20"/>
          <w:lang w:val="en-US"/>
        </w:rPr>
        <w:t xml:space="preserve"> elements of continuity, as participants integrated new understandings with their prior beliefs. The findings underscore the complexity of meaning-making in traumatic bereavement, particularly in contexts where social support is lacking. This study aligns with research on meaning-making as a mechanism for grief adaptation but is specific to homicide-related loss, which may limit its generalizability to broader grief experiences</w:t>
      </w:r>
      <w:r w:rsidRPr="1178EF8F" w:rsidR="15331D12">
        <w:rPr>
          <w:rFonts w:ascii="Times New Roman" w:hAnsi="Times New Roman" w:eastAsia="Times New Roman" w:cs="Times New Roman"/>
          <w:noProof w:val="0"/>
          <w:sz w:val="20"/>
          <w:szCs w:val="20"/>
          <w:lang w:val="en-US"/>
        </w:rPr>
        <w:t>.</w:t>
      </w:r>
    </w:p>
    <w:p w:rsidR="55681471" w:rsidP="1178EF8F" w:rsidRDefault="55681471" w14:paraId="2017B72F" w14:textId="471C95BB">
      <w:pPr>
        <w:pStyle w:val="Normal"/>
        <w:spacing w:line="240" w:lineRule="auto"/>
        <w:jc w:val="both"/>
        <w:rPr>
          <w:rFonts w:ascii="Times New Roman" w:hAnsi="Times New Roman" w:eastAsia="Times New Roman" w:cs="Times New Roman"/>
          <w:noProof w:val="0"/>
          <w:color w:val="auto"/>
          <w:sz w:val="20"/>
          <w:szCs w:val="20"/>
          <w:lang w:val="en-US"/>
        </w:rPr>
      </w:pPr>
      <w:r w:rsidRPr="1178EF8F" w:rsidR="55681471">
        <w:rPr>
          <w:rFonts w:ascii="Times New Roman" w:hAnsi="Times New Roman" w:eastAsia="Times New Roman" w:cs="Times New Roman"/>
          <w:noProof w:val="0"/>
          <w:sz w:val="20"/>
          <w:szCs w:val="20"/>
          <w:lang w:val="en-US"/>
        </w:rPr>
        <w:t>Boelen</w:t>
      </w:r>
      <w:r w:rsidRPr="1178EF8F" w:rsidR="55681471">
        <w:rPr>
          <w:rFonts w:ascii="Times New Roman" w:hAnsi="Times New Roman" w:eastAsia="Times New Roman" w:cs="Times New Roman"/>
          <w:noProof w:val="0"/>
          <w:sz w:val="20"/>
          <w:szCs w:val="20"/>
          <w:lang w:val="en-US"/>
        </w:rPr>
        <w:t xml:space="preserve"> (2015) sought to explore the association between optimism and emotional distress, specifically prolonged </w:t>
      </w:r>
      <w:r w:rsidRPr="1178EF8F" w:rsidR="07098A76">
        <w:rPr>
          <w:rFonts w:ascii="Times New Roman" w:hAnsi="Times New Roman" w:eastAsia="Times New Roman" w:cs="Times New Roman"/>
          <w:noProof w:val="0"/>
          <w:sz w:val="20"/>
          <w:szCs w:val="20"/>
          <w:lang w:val="en-US"/>
        </w:rPr>
        <w:t>grief,</w:t>
      </w:r>
      <w:r w:rsidRPr="1178EF8F" w:rsidR="55681471">
        <w:rPr>
          <w:rFonts w:ascii="Times New Roman" w:hAnsi="Times New Roman" w:eastAsia="Times New Roman" w:cs="Times New Roman"/>
          <w:noProof w:val="0"/>
          <w:sz w:val="20"/>
          <w:szCs w:val="20"/>
          <w:lang w:val="en-US"/>
        </w:rPr>
        <w:t xml:space="preserve"> and depression, in individuals who had lost a loved one. The study aimed to assess whether optimism in the </w:t>
      </w:r>
      <w:r w:rsidRPr="1178EF8F" w:rsidR="55681471">
        <w:rPr>
          <w:rFonts w:ascii="Times New Roman" w:hAnsi="Times New Roman" w:eastAsia="Times New Roman" w:cs="Times New Roman"/>
          <w:noProof w:val="0"/>
          <w:sz w:val="20"/>
          <w:szCs w:val="20"/>
          <w:lang w:val="en-US"/>
        </w:rPr>
        <w:t>first year</w:t>
      </w:r>
      <w:r w:rsidRPr="1178EF8F" w:rsidR="55681471">
        <w:rPr>
          <w:rFonts w:ascii="Times New Roman" w:hAnsi="Times New Roman" w:eastAsia="Times New Roman" w:cs="Times New Roman"/>
          <w:noProof w:val="0"/>
          <w:sz w:val="20"/>
          <w:szCs w:val="20"/>
          <w:lang w:val="en-US"/>
        </w:rPr>
        <w:t xml:space="preserve"> post-loss could predict symptom levels of prolonged grief and depression over time. </w:t>
      </w:r>
      <w:r w:rsidRPr="1178EF8F" w:rsidR="3A9D4B6C">
        <w:rPr>
          <w:rFonts w:ascii="Times New Roman" w:hAnsi="Times New Roman" w:eastAsia="Times New Roman" w:cs="Times New Roman"/>
          <w:noProof w:val="0"/>
          <w:sz w:val="20"/>
          <w:szCs w:val="20"/>
          <w:lang w:val="en-US"/>
        </w:rPr>
        <w:t>The study was conducted in a three-stage longitudinal appr</w:t>
      </w:r>
      <w:r w:rsidRPr="1178EF8F" w:rsidR="35C01D2B">
        <w:rPr>
          <w:rFonts w:ascii="Times New Roman" w:hAnsi="Times New Roman" w:eastAsia="Times New Roman" w:cs="Times New Roman"/>
          <w:noProof w:val="0"/>
          <w:sz w:val="20"/>
          <w:szCs w:val="20"/>
          <w:lang w:val="en-US"/>
        </w:rPr>
        <w:t>o</w:t>
      </w:r>
      <w:r w:rsidRPr="1178EF8F" w:rsidR="3A9D4B6C">
        <w:rPr>
          <w:rFonts w:ascii="Times New Roman" w:hAnsi="Times New Roman" w:eastAsia="Times New Roman" w:cs="Times New Roman"/>
          <w:noProof w:val="0"/>
          <w:sz w:val="20"/>
          <w:szCs w:val="20"/>
          <w:lang w:val="en-US"/>
        </w:rPr>
        <w:t xml:space="preserve">ach. </w:t>
      </w:r>
      <w:r w:rsidRPr="1178EF8F" w:rsidR="55681471">
        <w:rPr>
          <w:rFonts w:ascii="Times New Roman" w:hAnsi="Times New Roman" w:eastAsia="Times New Roman" w:cs="Times New Roman"/>
          <w:noProof w:val="0"/>
          <w:sz w:val="20"/>
          <w:szCs w:val="20"/>
          <w:lang w:val="en-US"/>
        </w:rPr>
        <w:t xml:space="preserve">Participants, recruited through mental health professionals and online platforms, completed assessments at three time points: within the first year of bereavement (T1), six months later (T2), and fifteen months later (T3). The study </w:t>
      </w:r>
      <w:r w:rsidRPr="1178EF8F" w:rsidR="55681471">
        <w:rPr>
          <w:rFonts w:ascii="Times New Roman" w:hAnsi="Times New Roman" w:eastAsia="Times New Roman" w:cs="Times New Roman"/>
          <w:noProof w:val="0"/>
          <w:sz w:val="20"/>
          <w:szCs w:val="20"/>
          <w:lang w:val="en-US"/>
        </w:rPr>
        <w:t>utilized</w:t>
      </w:r>
      <w:r w:rsidRPr="1178EF8F" w:rsidR="55681471">
        <w:rPr>
          <w:rFonts w:ascii="Times New Roman" w:hAnsi="Times New Roman" w:eastAsia="Times New Roman" w:cs="Times New Roman"/>
          <w:noProof w:val="0"/>
          <w:sz w:val="20"/>
          <w:szCs w:val="20"/>
          <w:lang w:val="en-US"/>
        </w:rPr>
        <w:t xml:space="preserve"> standardized measures such as the Inventory of Complicated Grief (ICG) and the Symptom Checklist Depression-subscale (SCL-depression) to track emotional distress. The results </w:t>
      </w:r>
      <w:r w:rsidRPr="1178EF8F" w:rsidR="55681471">
        <w:rPr>
          <w:rFonts w:ascii="Times New Roman" w:hAnsi="Times New Roman" w:eastAsia="Times New Roman" w:cs="Times New Roman"/>
          <w:noProof w:val="0"/>
          <w:sz w:val="20"/>
          <w:szCs w:val="20"/>
          <w:lang w:val="en-US"/>
        </w:rPr>
        <w:t>indicated</w:t>
      </w:r>
      <w:r w:rsidRPr="1178EF8F" w:rsidR="55681471">
        <w:rPr>
          <w:rFonts w:ascii="Times New Roman" w:hAnsi="Times New Roman" w:eastAsia="Times New Roman" w:cs="Times New Roman"/>
          <w:noProof w:val="0"/>
          <w:sz w:val="20"/>
          <w:szCs w:val="20"/>
          <w:lang w:val="en-US"/>
        </w:rPr>
        <w:t xml:space="preserve"> that higher optimism at T1 was linked to lower concurrent severity of both prolonged grief and depression. Moreover, optimism at T1 predicted reduced depression symptoms at T2 and T3, but it did not significantly predict changes in prolonged grief severity over time. These findings suggest that while optimism may serve as a protective factor against depression following loss, it may not significantly mitigate prolonged grief disorder (PGD). The study highlights the potential clinical benefit of interventions aimed at enhancing optimism, particularly in reducing depressive symptoms during bereavement.</w:t>
      </w:r>
      <w:r w:rsidRPr="1178EF8F" w:rsidR="5D689379">
        <w:rPr>
          <w:rFonts w:ascii="Times New Roman" w:hAnsi="Times New Roman" w:eastAsia="Times New Roman" w:cs="Times New Roman"/>
          <w:noProof w:val="0"/>
          <w:sz w:val="20"/>
          <w:szCs w:val="20"/>
          <w:lang w:val="en-US"/>
        </w:rPr>
        <w:t xml:space="preserve"> </w:t>
      </w:r>
    </w:p>
    <w:p w:rsidR="5D689379" w:rsidP="1178EF8F" w:rsidRDefault="5D689379" w14:paraId="11256BEF" w14:textId="6AE63ED5">
      <w:pPr>
        <w:pStyle w:val="Normal"/>
        <w:spacing w:line="240" w:lineRule="auto"/>
        <w:jc w:val="both"/>
        <w:rPr>
          <w:rFonts w:ascii="Times New Roman" w:hAnsi="Times New Roman" w:eastAsia="Times New Roman" w:cs="Times New Roman"/>
          <w:color w:val="auto"/>
          <w:sz w:val="20"/>
          <w:szCs w:val="20"/>
        </w:rPr>
      </w:pPr>
      <w:r w:rsidRPr="1178EF8F" w:rsidR="5D689379">
        <w:rPr>
          <w:rFonts w:ascii="Times New Roman" w:hAnsi="Times New Roman" w:eastAsia="Times New Roman" w:cs="Times New Roman"/>
          <w:noProof w:val="0"/>
          <w:sz w:val="20"/>
          <w:szCs w:val="20"/>
          <w:lang w:val="en-US"/>
        </w:rPr>
        <w:t>Bogensperger</w:t>
      </w:r>
      <w:r w:rsidRPr="1178EF8F" w:rsidR="5D689379">
        <w:rPr>
          <w:rFonts w:ascii="Times New Roman" w:hAnsi="Times New Roman" w:eastAsia="Times New Roman" w:cs="Times New Roman"/>
          <w:noProof w:val="0"/>
          <w:sz w:val="20"/>
          <w:szCs w:val="20"/>
          <w:lang w:val="en-US"/>
        </w:rPr>
        <w:t xml:space="preserve"> and Lueger-Schuster (2014) examined meaning reconstruction in bereaved parents, particularly its relationship with complicated grief and posttraumatic growth. Using a mixed-methods approach, the study conducted in-depth interviews with 30 bereaved parents to assess themes of sense-making and benefit-finding, alongside standardized measures for posttraumatic growth and complicated grief. Findings revealed that sense-making themes ranged from causal explanations to broader existential beliefs, while benefit-finding themes included personal growth and social actions. Notably, sense-making was significantly correlated with posttraumatic growth, particularly in cases of traumatic or unexpected loss, but no correlation was found with complicated grief. The study also </w:t>
      </w:r>
      <w:r w:rsidRPr="1178EF8F" w:rsidR="5D689379">
        <w:rPr>
          <w:rFonts w:ascii="Times New Roman" w:hAnsi="Times New Roman" w:eastAsia="Times New Roman" w:cs="Times New Roman"/>
          <w:noProof w:val="0"/>
          <w:sz w:val="20"/>
          <w:szCs w:val="20"/>
          <w:lang w:val="en-US"/>
        </w:rPr>
        <w:t>identified</w:t>
      </w:r>
      <w:r w:rsidRPr="1178EF8F" w:rsidR="5D689379">
        <w:rPr>
          <w:rFonts w:ascii="Times New Roman" w:hAnsi="Times New Roman" w:eastAsia="Times New Roman" w:cs="Times New Roman"/>
          <w:noProof w:val="0"/>
          <w:sz w:val="20"/>
          <w:szCs w:val="20"/>
          <w:lang w:val="en-US"/>
        </w:rPr>
        <w:t xml:space="preserve"> cultural differences in meaning-making, as none of the European participants used religious explanations, contrasting with prior U.S.-based research. These findings reinforce the importance of meaning reconstruction in grief adaptation, highlighting how different dimensions of sense-making contribute to psychological outcomes. The study's qualitative depth enhances understanding of meaning-making in traumatic loss, making it highly relevant for research on meaning-making coping styles in grief.</w:t>
      </w:r>
    </w:p>
    <w:p w:rsidR="2CF5D1DD" w:rsidP="1178EF8F" w:rsidRDefault="2CF5D1DD" w14:paraId="1B161EFF" w14:textId="5130D9E4">
      <w:pPr>
        <w:pStyle w:val="Normal"/>
        <w:spacing w:line="240" w:lineRule="auto"/>
        <w:jc w:val="both"/>
        <w:rPr>
          <w:rFonts w:ascii="Times New Roman" w:hAnsi="Times New Roman" w:eastAsia="Times New Roman" w:cs="Times New Roman"/>
          <w:color w:val="auto"/>
          <w:sz w:val="20"/>
          <w:szCs w:val="20"/>
        </w:rPr>
      </w:pPr>
      <w:r w:rsidRPr="1178EF8F" w:rsidR="2CF5D1DD">
        <w:rPr>
          <w:rFonts w:ascii="Times New Roman" w:hAnsi="Times New Roman" w:eastAsia="Times New Roman" w:cs="Times New Roman"/>
          <w:noProof w:val="0"/>
          <w:sz w:val="20"/>
          <w:szCs w:val="20"/>
          <w:lang w:val="en-US"/>
        </w:rPr>
        <w:t xml:space="preserve">Neimeyer, Klass, and Dennis (2014) propose a social constructionist account of grief, arguing that mourning is not merely an internal process but is fundamentally shaped by social, cultural, and interpersonal narratives. The study aims to explore how individuals and communities construct meaning in the wake of loss through interpretive and communicative activities. Methodologically, the paper synthesizes psychological research on self-narratives, examines public grief expressions (eulogies, elegies, grief accounts in literature), and analyzes how cultural norms regulate mourning practices. Findings suggest that grieving individuals construct the deceased’s identity and their own post-loss roles through personal, familial, and societal narratives. The study highlights four key dimensions of meaning-making in bereavement: sense-making, acceptance, positive reappraisal, and identity realignment. Additionally, it discusses how grief is socially policed, as </w:t>
      </w:r>
      <w:r w:rsidRPr="1178EF8F" w:rsidR="5B24892A">
        <w:rPr>
          <w:rFonts w:ascii="Times New Roman" w:hAnsi="Times New Roman" w:eastAsia="Times New Roman" w:cs="Times New Roman"/>
          <w:noProof w:val="0"/>
          <w:sz w:val="20"/>
          <w:szCs w:val="20"/>
          <w:lang w:val="en-US"/>
        </w:rPr>
        <w:t>cultural,</w:t>
      </w:r>
      <w:r w:rsidRPr="1178EF8F" w:rsidR="2CF5D1DD">
        <w:rPr>
          <w:rFonts w:ascii="Times New Roman" w:hAnsi="Times New Roman" w:eastAsia="Times New Roman" w:cs="Times New Roman"/>
          <w:noProof w:val="0"/>
          <w:sz w:val="20"/>
          <w:szCs w:val="20"/>
          <w:lang w:val="en-US"/>
        </w:rPr>
        <w:t xml:space="preserve"> and political forces dictate acceptable mourning behaviors. These insights align with meaning-making frameworks in grief but focus more on narrative construction rather than its direct psychological impact on adaptation. </w:t>
      </w:r>
    </w:p>
    <w:p w:rsidR="58E93BD3" w:rsidP="1178EF8F" w:rsidRDefault="58E93BD3" w14:paraId="15948D4D" w14:textId="30187B43">
      <w:pPr>
        <w:pStyle w:val="Normal"/>
        <w:spacing w:line="240" w:lineRule="auto"/>
        <w:jc w:val="both"/>
        <w:rPr>
          <w:rFonts w:ascii="Times New Roman" w:hAnsi="Times New Roman" w:eastAsia="Times New Roman" w:cs="Times New Roman"/>
          <w:noProof w:val="0"/>
          <w:color w:val="auto"/>
          <w:sz w:val="20"/>
          <w:szCs w:val="20"/>
          <w:lang w:val="en-US"/>
        </w:rPr>
      </w:pPr>
      <w:r w:rsidRPr="1178EF8F" w:rsidR="58E93BD3">
        <w:rPr>
          <w:rFonts w:ascii="Times New Roman" w:hAnsi="Times New Roman" w:eastAsia="Times New Roman" w:cs="Times New Roman"/>
          <w:noProof w:val="0"/>
          <w:sz w:val="20"/>
          <w:szCs w:val="20"/>
          <w:lang w:val="en-US"/>
        </w:rPr>
        <w:t xml:space="preserve">Hibberd (2013) explores the role of meaning in grief, emphasizing the need for more sophisticated conceptualizations beyond traditional sense-making and benefit-finding models. The study critically examines existing grief theories and meaning-making processes, highlighting an overlooked </w:t>
      </w:r>
      <w:r w:rsidRPr="1178EF8F" w:rsidR="58E93BD3">
        <w:rPr>
          <w:rFonts w:ascii="Times New Roman" w:hAnsi="Times New Roman" w:eastAsia="Times New Roman" w:cs="Times New Roman"/>
          <w:noProof w:val="0"/>
          <w:sz w:val="20"/>
          <w:szCs w:val="20"/>
          <w:lang w:val="en-US"/>
        </w:rPr>
        <w:t>component</w:t>
      </w:r>
      <w:r w:rsidRPr="1178EF8F" w:rsidR="58E93BD3">
        <w:rPr>
          <w:rFonts w:ascii="Times New Roman" w:hAnsi="Times New Roman" w:eastAsia="Times New Roman" w:cs="Times New Roman"/>
          <w:noProof w:val="0"/>
          <w:sz w:val="20"/>
          <w:szCs w:val="20"/>
          <w:lang w:val="en-US"/>
        </w:rPr>
        <w:t xml:space="preserve">—life significance, defined as the felt </w:t>
      </w:r>
      <w:r w:rsidRPr="1178EF8F" w:rsidR="58E93BD3">
        <w:rPr>
          <w:rFonts w:ascii="Times New Roman" w:hAnsi="Times New Roman" w:eastAsia="Times New Roman" w:cs="Times New Roman"/>
          <w:noProof w:val="0"/>
          <w:sz w:val="20"/>
          <w:szCs w:val="20"/>
          <w:lang w:val="en-US"/>
        </w:rPr>
        <w:t>perception</w:t>
      </w:r>
      <w:r w:rsidRPr="1178EF8F" w:rsidR="58E93BD3">
        <w:rPr>
          <w:rFonts w:ascii="Times New Roman" w:hAnsi="Times New Roman" w:eastAsia="Times New Roman" w:cs="Times New Roman"/>
          <w:noProof w:val="0"/>
          <w:sz w:val="20"/>
          <w:szCs w:val="20"/>
          <w:lang w:val="en-US"/>
        </w:rPr>
        <w:t xml:space="preserve"> that aspects of one’s life “matter.” The paper argues that while grief research has </w:t>
      </w:r>
      <w:r w:rsidRPr="1178EF8F" w:rsidR="4AFA322D">
        <w:rPr>
          <w:rFonts w:ascii="Times New Roman" w:hAnsi="Times New Roman" w:eastAsia="Times New Roman" w:cs="Times New Roman"/>
          <w:noProof w:val="0"/>
          <w:sz w:val="20"/>
          <w:szCs w:val="20"/>
          <w:lang w:val="en-US"/>
        </w:rPr>
        <w:t>focused</w:t>
      </w:r>
      <w:r w:rsidRPr="1178EF8F" w:rsidR="58E93BD3">
        <w:rPr>
          <w:rFonts w:ascii="Times New Roman" w:hAnsi="Times New Roman" w:eastAsia="Times New Roman" w:cs="Times New Roman"/>
          <w:noProof w:val="0"/>
          <w:sz w:val="20"/>
          <w:szCs w:val="20"/>
          <w:lang w:val="en-US"/>
        </w:rPr>
        <w:t xml:space="preserve"> on cognitive meaning reconstruction (e.g., making sense of loss), it has neglected the existential dimension of life significance. The author suggests that mourners may either lose or develop new sources of life significance through bereavement, linking this concept to posttraumatic growth. Although this study does not present new empirical data, it provides a theoretical framework that expands the discourse on meaning-making in grief. This is highly relevant to research on grief adaptation, as it offers a deeper understanding of how meaning-making extends beyond cognitive restructuring to existential significance. Its emphasis on worldview reconstruction aligns well with meaning-making coping strategies in grief.</w:t>
      </w:r>
    </w:p>
    <w:p w:rsidR="7191AD1D" w:rsidP="1178EF8F" w:rsidRDefault="7191AD1D" w14:paraId="3287763C" w14:textId="579E0B4A">
      <w:pPr>
        <w:pStyle w:val="Normal"/>
        <w:spacing w:line="240" w:lineRule="auto"/>
        <w:jc w:val="both"/>
        <w:rPr>
          <w:rFonts w:ascii="Times New Roman" w:hAnsi="Times New Roman" w:eastAsia="Times New Roman" w:cs="Times New Roman"/>
          <w:noProof w:val="0"/>
          <w:color w:val="auto"/>
          <w:sz w:val="20"/>
          <w:szCs w:val="20"/>
          <w:lang w:val="en-US"/>
        </w:rPr>
      </w:pPr>
      <w:r w:rsidRPr="1178EF8F" w:rsidR="7191AD1D">
        <w:rPr>
          <w:rFonts w:ascii="Times New Roman" w:hAnsi="Times New Roman" w:eastAsia="Times New Roman" w:cs="Times New Roman"/>
          <w:noProof w:val="0"/>
          <w:sz w:val="20"/>
          <w:szCs w:val="20"/>
          <w:lang w:val="en-US"/>
        </w:rPr>
        <w:t xml:space="preserve">Lichtenthal, Currier, Neimeyer, and Keesee (2010) conducted a mixed-methods study to explore meaning-making among bereaved parents and examine its relationship with grief severity. Using a sample of 156 parents, the study combined qualitative analysis of open-ended responses </w:t>
      </w:r>
      <w:r w:rsidRPr="1178EF8F" w:rsidR="7191AD1D">
        <w:rPr>
          <w:rFonts w:ascii="Times New Roman" w:hAnsi="Times New Roman" w:eastAsia="Times New Roman" w:cs="Times New Roman"/>
          <w:noProof w:val="0"/>
          <w:sz w:val="20"/>
          <w:szCs w:val="20"/>
          <w:lang w:val="en-US"/>
        </w:rPr>
        <w:t>regarding</w:t>
      </w:r>
      <w:r w:rsidRPr="1178EF8F" w:rsidR="7191AD1D">
        <w:rPr>
          <w:rFonts w:ascii="Times New Roman" w:hAnsi="Times New Roman" w:eastAsia="Times New Roman" w:cs="Times New Roman"/>
          <w:noProof w:val="0"/>
          <w:sz w:val="20"/>
          <w:szCs w:val="20"/>
          <w:lang w:val="en-US"/>
        </w:rPr>
        <w:t xml:space="preserve"> sense-making and benefit-finding with quantitative assessments of grief severity through the Core Bereavement Items (CBI) and the Inventory of Complicated Grief (ICG). Results showed that 45% of parents could not make sense of their loss, and 21% could not </w:t>
      </w:r>
      <w:r w:rsidRPr="1178EF8F" w:rsidR="7191AD1D">
        <w:rPr>
          <w:rFonts w:ascii="Times New Roman" w:hAnsi="Times New Roman" w:eastAsia="Times New Roman" w:cs="Times New Roman"/>
          <w:noProof w:val="0"/>
          <w:sz w:val="20"/>
          <w:szCs w:val="20"/>
          <w:lang w:val="en-US"/>
        </w:rPr>
        <w:t>identify</w:t>
      </w:r>
      <w:r w:rsidRPr="1178EF8F" w:rsidR="7191AD1D">
        <w:rPr>
          <w:rFonts w:ascii="Times New Roman" w:hAnsi="Times New Roman" w:eastAsia="Times New Roman" w:cs="Times New Roman"/>
          <w:noProof w:val="0"/>
          <w:sz w:val="20"/>
          <w:szCs w:val="20"/>
          <w:lang w:val="en-US"/>
        </w:rPr>
        <w:t xml:space="preserve"> benefits, with these groups experiencing higher levels of both normative and maladaptive grief. The study </w:t>
      </w:r>
      <w:r w:rsidRPr="1178EF8F" w:rsidR="7191AD1D">
        <w:rPr>
          <w:rFonts w:ascii="Times New Roman" w:hAnsi="Times New Roman" w:eastAsia="Times New Roman" w:cs="Times New Roman"/>
          <w:noProof w:val="0"/>
          <w:sz w:val="20"/>
          <w:szCs w:val="20"/>
          <w:lang w:val="en-US"/>
        </w:rPr>
        <w:t>identified</w:t>
      </w:r>
      <w:r w:rsidRPr="1178EF8F" w:rsidR="7191AD1D">
        <w:rPr>
          <w:rFonts w:ascii="Times New Roman" w:hAnsi="Times New Roman" w:eastAsia="Times New Roman" w:cs="Times New Roman"/>
          <w:noProof w:val="0"/>
          <w:sz w:val="20"/>
          <w:szCs w:val="20"/>
          <w:lang w:val="en-US"/>
        </w:rPr>
        <w:t xml:space="preserve"> 32 distinct meaning-making approaches, with spirituality and religious beliefs being the most common for sense-making, while helping others and increased compassion were dominant benefit-finding themes. The inability to find meaning was strongly associated with more severe grief symptoms, reinforcing the importance of meaning-centered interventions for bereaved parents.</w:t>
      </w:r>
    </w:p>
    <w:p w:rsidR="0CC51116" w:rsidP="1178EF8F" w:rsidRDefault="0CC51116" w14:paraId="6757416C" w14:textId="663D5D06">
      <w:pPr>
        <w:pStyle w:val="Normal"/>
        <w:spacing w:line="240" w:lineRule="auto"/>
        <w:jc w:val="both"/>
        <w:rPr>
          <w:rFonts w:ascii="Times New Roman" w:hAnsi="Times New Roman" w:eastAsia="Times New Roman" w:cs="Times New Roman"/>
          <w:noProof w:val="0"/>
          <w:color w:val="auto"/>
          <w:sz w:val="20"/>
          <w:szCs w:val="20"/>
          <w:lang w:val="en-US"/>
        </w:rPr>
      </w:pPr>
      <w:r w:rsidRPr="1178EF8F" w:rsidR="0CC51116">
        <w:rPr>
          <w:rFonts w:ascii="Times New Roman" w:hAnsi="Times New Roman" w:eastAsia="Times New Roman" w:cs="Times New Roman"/>
          <w:noProof w:val="0"/>
          <w:sz w:val="20"/>
          <w:szCs w:val="20"/>
          <w:lang w:val="en-US"/>
        </w:rPr>
        <w:t xml:space="preserve">Holtslander and Duggleby (2009) explored </w:t>
      </w:r>
      <w:r w:rsidRPr="1178EF8F" w:rsidR="4EF122B2">
        <w:rPr>
          <w:rFonts w:ascii="Times New Roman" w:hAnsi="Times New Roman" w:eastAsia="Times New Roman" w:cs="Times New Roman"/>
          <w:noProof w:val="0"/>
          <w:sz w:val="20"/>
          <w:szCs w:val="20"/>
          <w:lang w:val="en-US"/>
        </w:rPr>
        <w:t xml:space="preserve">the hope experience of older bereaved women who had taken care of a spouse with terminal cancer. Using a constructivist grounded theory approach, the researchers conducted 30 in-depth interviews and gave 12 hope diaries to 13 Canadian women aged 60 to 79 within one year from the bereavement. The main results showed that hope was characterized as a step-by-step process of coming back to one's emotional and intellectual power while at the same time, </w:t>
      </w:r>
      <w:r w:rsidRPr="1178EF8F" w:rsidR="4EF122B2">
        <w:rPr>
          <w:rFonts w:ascii="Times New Roman" w:hAnsi="Times New Roman" w:eastAsia="Times New Roman" w:cs="Times New Roman"/>
          <w:noProof w:val="0"/>
          <w:sz w:val="20"/>
          <w:szCs w:val="20"/>
          <w:lang w:val="en-US"/>
        </w:rPr>
        <w:t>the life</w:t>
      </w:r>
      <w:r w:rsidRPr="1178EF8F" w:rsidR="4EF122B2">
        <w:rPr>
          <w:rFonts w:ascii="Times New Roman" w:hAnsi="Times New Roman" w:eastAsia="Times New Roman" w:cs="Times New Roman"/>
          <w:noProof w:val="0"/>
          <w:sz w:val="20"/>
          <w:szCs w:val="20"/>
          <w:lang w:val="en-US"/>
        </w:rPr>
        <w:t xml:space="preserve"> is completely different. The interviewees felt they were standing on the precipice of </w:t>
      </w:r>
      <w:r w:rsidRPr="1178EF8F" w:rsidR="4EF122B2">
        <w:rPr>
          <w:rFonts w:ascii="Times New Roman" w:hAnsi="Times New Roman" w:eastAsia="Times New Roman" w:cs="Times New Roman"/>
          <w:noProof w:val="0"/>
          <w:sz w:val="20"/>
          <w:szCs w:val="20"/>
          <w:lang w:val="en-US"/>
        </w:rPr>
        <w:t>hopelessness</w:t>
      </w:r>
      <w:r w:rsidRPr="1178EF8F" w:rsidR="4EF122B2">
        <w:rPr>
          <w:rFonts w:ascii="Times New Roman" w:hAnsi="Times New Roman" w:eastAsia="Times New Roman" w:cs="Times New Roman"/>
          <w:noProof w:val="0"/>
          <w:sz w:val="20"/>
          <w:szCs w:val="20"/>
          <w:lang w:val="en-US"/>
        </w:rPr>
        <w:t xml:space="preserve"> and they made their best efforts to return by stopping to think, looking at things differently, and then finding new meanings and directions for the future. The scholars visualized hope as a multifaceted, winding process influenced by the intricate social context of bereavement after caregiving.</w:t>
      </w:r>
    </w:p>
    <w:p w:rsidR="0DADA5BB" w:rsidP="1178EF8F" w:rsidRDefault="0DADA5BB" w14:paraId="050EA1D2" w14:textId="5BB903A2">
      <w:pPr>
        <w:pStyle w:val="Normal"/>
        <w:spacing w:line="240" w:lineRule="auto"/>
        <w:jc w:val="both"/>
        <w:rPr>
          <w:rFonts w:ascii="Times New Roman" w:hAnsi="Times New Roman" w:eastAsia="Times New Roman" w:cs="Times New Roman"/>
          <w:noProof w:val="0"/>
          <w:color w:val="auto"/>
          <w:sz w:val="20"/>
          <w:szCs w:val="20"/>
          <w:lang w:val="en-US"/>
        </w:rPr>
      </w:pPr>
      <w:r w:rsidRPr="1178EF8F" w:rsidR="0DADA5BB">
        <w:rPr>
          <w:rFonts w:ascii="Times New Roman" w:hAnsi="Times New Roman" w:eastAsia="Times New Roman" w:cs="Times New Roman"/>
          <w:noProof w:val="0"/>
          <w:sz w:val="20"/>
          <w:szCs w:val="20"/>
          <w:lang w:val="en-US"/>
        </w:rPr>
        <w:t xml:space="preserve">Keesee, Currier, and Neimeyer (2008) </w:t>
      </w:r>
      <w:r w:rsidRPr="1178EF8F" w:rsidR="62497551">
        <w:rPr>
          <w:rFonts w:ascii="Times New Roman" w:hAnsi="Times New Roman" w:eastAsia="Times New Roman" w:cs="Times New Roman"/>
          <w:noProof w:val="0"/>
          <w:sz w:val="20"/>
          <w:szCs w:val="20"/>
          <w:lang w:val="en-US"/>
        </w:rPr>
        <w:t xml:space="preserve">explored how constructing meaning from the death of a child and the objective risk factors that were </w:t>
      </w:r>
      <w:r w:rsidRPr="1178EF8F" w:rsidR="62497551">
        <w:rPr>
          <w:rFonts w:ascii="Times New Roman" w:hAnsi="Times New Roman" w:eastAsia="Times New Roman" w:cs="Times New Roman"/>
          <w:noProof w:val="0"/>
          <w:sz w:val="20"/>
          <w:szCs w:val="20"/>
          <w:lang w:val="en-US"/>
        </w:rPr>
        <w:t>observed</w:t>
      </w:r>
      <w:r w:rsidRPr="1178EF8F" w:rsidR="62497551">
        <w:rPr>
          <w:rFonts w:ascii="Times New Roman" w:hAnsi="Times New Roman" w:eastAsia="Times New Roman" w:cs="Times New Roman"/>
          <w:noProof w:val="0"/>
          <w:sz w:val="20"/>
          <w:szCs w:val="20"/>
          <w:lang w:val="en-US"/>
        </w:rPr>
        <w:t xml:space="preserve"> when predicting the severity of grief among bereaved parents are related. In an assessment of the degree of grief experienced by 157 parents who had lost their children, the investigation used the Core Bereavement Items (CBI) and the Inventory of Complicated Grief (ICG) and the scales for sense-making and benefit-finding. The researchers have found that the greatest predictor of the severity of grief was the extent to which parents found meaning in their loss; lower levels of sense-making correlated with the intensification of grief. Furthermore, violent deaths, time elapsed from loss, and the age of the child at death were statistically significant factors affecting grief symptomatology. Nevertheless, the finding of benefits was a less predictable source of grief outcomes. This study is a clear reminder of the significance of cognitive and constructivist grief therapies that would lead to </w:t>
      </w:r>
      <w:r w:rsidRPr="1178EF8F" w:rsidR="62497551">
        <w:rPr>
          <w:rFonts w:ascii="Times New Roman" w:hAnsi="Times New Roman" w:eastAsia="Times New Roman" w:cs="Times New Roman"/>
          <w:noProof w:val="0"/>
          <w:sz w:val="20"/>
          <w:szCs w:val="20"/>
          <w:lang w:val="en-US"/>
        </w:rPr>
        <w:t>meaning-making</w:t>
      </w:r>
      <w:r w:rsidRPr="1178EF8F" w:rsidR="62497551">
        <w:rPr>
          <w:rFonts w:ascii="Times New Roman" w:hAnsi="Times New Roman" w:eastAsia="Times New Roman" w:cs="Times New Roman"/>
          <w:noProof w:val="0"/>
          <w:sz w:val="20"/>
          <w:szCs w:val="20"/>
          <w:lang w:val="en-US"/>
        </w:rPr>
        <w:t>, particularly for parents facing violent or sudden loss.</w:t>
      </w:r>
    </w:p>
    <w:p w:rsidR="6A9C5A87" w:rsidP="1178EF8F" w:rsidRDefault="6A9C5A87" w14:paraId="3475F8B8" w14:textId="395FA3A8">
      <w:pPr>
        <w:pStyle w:val="Normal"/>
        <w:spacing w:line="240" w:lineRule="auto"/>
        <w:jc w:val="both"/>
        <w:rPr>
          <w:rFonts w:ascii="Times New Roman" w:hAnsi="Times New Roman" w:eastAsia="Times New Roman" w:cs="Times New Roman"/>
          <w:noProof w:val="0"/>
          <w:color w:val="auto"/>
          <w:sz w:val="20"/>
          <w:szCs w:val="20"/>
          <w:lang w:val="en-US"/>
        </w:rPr>
      </w:pPr>
      <w:r w:rsidRPr="1178EF8F" w:rsidR="6A9C5A87">
        <w:rPr>
          <w:rFonts w:ascii="Times New Roman" w:hAnsi="Times New Roman" w:eastAsia="Times New Roman" w:cs="Times New Roman"/>
          <w:noProof w:val="0"/>
          <w:sz w:val="20"/>
          <w:szCs w:val="20"/>
          <w:lang w:val="en-US"/>
        </w:rPr>
        <w:t xml:space="preserve">Currier, Holland, and Neimeyer (2006) explored the role of sense-making in the relationship between violent loss and complicated grief (CG), proposing that meaning-making mediates the association. The study involved 1,056 newly bereaved college students who completed the Inventory of Complicated Grief (ICG) and a single-item sense-making measure. Results </w:t>
      </w:r>
      <w:r w:rsidRPr="1178EF8F" w:rsidR="6A9C5A87">
        <w:rPr>
          <w:rFonts w:ascii="Times New Roman" w:hAnsi="Times New Roman" w:eastAsia="Times New Roman" w:cs="Times New Roman"/>
          <w:noProof w:val="0"/>
          <w:sz w:val="20"/>
          <w:szCs w:val="20"/>
          <w:lang w:val="en-US"/>
        </w:rPr>
        <w:t>demonstrated</w:t>
      </w:r>
      <w:r w:rsidRPr="1178EF8F" w:rsidR="6A9C5A87">
        <w:rPr>
          <w:rFonts w:ascii="Times New Roman" w:hAnsi="Times New Roman" w:eastAsia="Times New Roman" w:cs="Times New Roman"/>
          <w:noProof w:val="0"/>
          <w:sz w:val="20"/>
          <w:szCs w:val="20"/>
          <w:lang w:val="en-US"/>
        </w:rPr>
        <w:t xml:space="preserve"> that sense-making served as a significant mediator between violent death and CG, regardless of the circumstances within which the death occurred. Further analysis revealed that while CG levels differed between natural and violent losses, distinctions between homicide, suicide, and accidental deaths did not significantly </w:t>
      </w:r>
      <w:r w:rsidRPr="1178EF8F" w:rsidR="6A9C5A87">
        <w:rPr>
          <w:rFonts w:ascii="Times New Roman" w:hAnsi="Times New Roman" w:eastAsia="Times New Roman" w:cs="Times New Roman"/>
          <w:noProof w:val="0"/>
          <w:sz w:val="20"/>
          <w:szCs w:val="20"/>
          <w:lang w:val="en-US"/>
        </w:rPr>
        <w:t>impact</w:t>
      </w:r>
      <w:r w:rsidRPr="1178EF8F" w:rsidR="6A9C5A87">
        <w:rPr>
          <w:rFonts w:ascii="Times New Roman" w:hAnsi="Times New Roman" w:eastAsia="Times New Roman" w:cs="Times New Roman"/>
          <w:noProof w:val="0"/>
          <w:sz w:val="20"/>
          <w:szCs w:val="20"/>
          <w:lang w:val="en-US"/>
        </w:rPr>
        <w:t xml:space="preserve"> sense-making difficulty. The study underscores the importance of meaning reconstruction in grief adaptation, particularly for those affected by traumatic losses.</w:t>
      </w:r>
    </w:p>
    <w:p w:rsidR="5F24203D" w:rsidP="1178EF8F" w:rsidRDefault="5F24203D" w14:paraId="11393160" w14:textId="6B3B6F9F">
      <w:pPr>
        <w:pStyle w:val="Normal"/>
        <w:spacing w:line="240" w:lineRule="auto"/>
        <w:jc w:val="both"/>
        <w:rPr>
          <w:rFonts w:ascii="Times New Roman" w:hAnsi="Times New Roman" w:eastAsia="Times New Roman" w:cs="Times New Roman"/>
          <w:noProof w:val="0"/>
          <w:color w:val="auto"/>
          <w:sz w:val="20"/>
          <w:szCs w:val="20"/>
          <w:lang w:val="en-US"/>
        </w:rPr>
      </w:pPr>
      <w:r w:rsidRPr="1178EF8F" w:rsidR="5F24203D">
        <w:rPr>
          <w:rFonts w:ascii="Times New Roman" w:hAnsi="Times New Roman" w:eastAsia="Times New Roman" w:cs="Times New Roman"/>
          <w:noProof w:val="0"/>
          <w:sz w:val="20"/>
          <w:szCs w:val="20"/>
          <w:lang w:val="en-US"/>
        </w:rPr>
        <w:t xml:space="preserve">Holland, Currier, and Neimeyer (2006) examined the role of sense-making and benefit-finding in bereavement adaptation, aiming to replicate and extend prior findings that suggested these processes contribute differently to grief outcomes over time. The study surveyed 1,022 recently bereaved college students from diverse backgrounds, assessing complicated grief symptoms using the Inventory of Complicated Grief (ICG) alongside single-item measures for sense-making and benefit-finding. Results </w:t>
      </w:r>
      <w:r w:rsidRPr="1178EF8F" w:rsidR="5F24203D">
        <w:rPr>
          <w:rFonts w:ascii="Times New Roman" w:hAnsi="Times New Roman" w:eastAsia="Times New Roman" w:cs="Times New Roman"/>
          <w:noProof w:val="0"/>
          <w:sz w:val="20"/>
          <w:szCs w:val="20"/>
          <w:lang w:val="en-US"/>
        </w:rPr>
        <w:t>indicated</w:t>
      </w:r>
      <w:r w:rsidRPr="1178EF8F" w:rsidR="5F24203D">
        <w:rPr>
          <w:rFonts w:ascii="Times New Roman" w:hAnsi="Times New Roman" w:eastAsia="Times New Roman" w:cs="Times New Roman"/>
          <w:noProof w:val="0"/>
          <w:sz w:val="20"/>
          <w:szCs w:val="20"/>
          <w:lang w:val="en-US"/>
        </w:rPr>
        <w:t xml:space="preserve"> that sense-making was the strongest predictor of grief adjustment, while benefit-finding only played a significant role when sense-making was low. Notably, time since loss was not significantly related to grief complications, challenging the assumption that grief naturally improves over time. The findings emphasize the importance of sense-making in grief therapy while cautioning against overemphasizing benefit-finding as universally helpful. Clinically, the study suggests that meaning-making interventions should prioritize helping individuals make sense of their loss rather than simply seeking positive benefits. However, limitations include the cross-sectional design, reliance on single-item measures, and a sample restricted to college students, which may limit generalizability.</w:t>
      </w:r>
    </w:p>
    <w:p w:rsidR="5D4EFDFE" w:rsidP="1178EF8F" w:rsidRDefault="5D4EFDFE" w14:paraId="2351DBF3" w14:textId="354B531F">
      <w:pPr>
        <w:pStyle w:val="Normal"/>
        <w:spacing w:line="240" w:lineRule="auto"/>
        <w:jc w:val="both"/>
        <w:rPr>
          <w:rFonts w:ascii="Times New Roman" w:hAnsi="Times New Roman" w:eastAsia="Times New Roman" w:cs="Times New Roman"/>
          <w:noProof w:val="0"/>
          <w:color w:val="auto"/>
          <w:sz w:val="20"/>
          <w:szCs w:val="20"/>
          <w:lang w:val="en-US"/>
        </w:rPr>
      </w:pPr>
      <w:r w:rsidRPr="1178EF8F" w:rsidR="5D4EFDFE">
        <w:rPr>
          <w:rFonts w:ascii="Times New Roman" w:hAnsi="Times New Roman" w:eastAsia="Times New Roman" w:cs="Times New Roman"/>
          <w:noProof w:val="0"/>
          <w:sz w:val="20"/>
          <w:szCs w:val="20"/>
          <w:lang w:val="en-US"/>
        </w:rPr>
        <w:t xml:space="preserve">Michael and Snyder (2005) investigated the role of hope, rumination, and </w:t>
      </w:r>
      <w:r w:rsidRPr="1178EF8F" w:rsidR="5D4EFDFE">
        <w:rPr>
          <w:rFonts w:ascii="Times New Roman" w:hAnsi="Times New Roman" w:eastAsia="Times New Roman" w:cs="Times New Roman"/>
          <w:noProof w:val="0"/>
          <w:sz w:val="20"/>
          <w:szCs w:val="20"/>
          <w:lang w:val="en-US"/>
        </w:rPr>
        <w:t>meaning-making</w:t>
      </w:r>
      <w:r w:rsidRPr="1178EF8F" w:rsidR="5D4EFDFE">
        <w:rPr>
          <w:rFonts w:ascii="Times New Roman" w:hAnsi="Times New Roman" w:eastAsia="Times New Roman" w:cs="Times New Roman"/>
          <w:noProof w:val="0"/>
          <w:sz w:val="20"/>
          <w:szCs w:val="20"/>
          <w:lang w:val="en-US"/>
        </w:rPr>
        <w:t xml:space="preserve"> in bereavement adjustment among college students. The study analyzed data from 158 participants who had lost a loved one, examining how these psychological factors influenced well-being. The findings revealed that hope was a predictor of greater well-being, suggesting its protective role in grief. However, meaning-making and rumination had complex effects—while finding benefits in bereavement was associated with positive adjustment for recent losses, it had a negative relationship with well-being for those who had lost someone further in the past. </w:t>
      </w:r>
      <w:r w:rsidRPr="1178EF8F" w:rsidR="0777F379">
        <w:rPr>
          <w:rFonts w:ascii="Times New Roman" w:hAnsi="Times New Roman" w:eastAsia="Times New Roman" w:cs="Times New Roman"/>
          <w:noProof w:val="0"/>
          <w:sz w:val="20"/>
          <w:szCs w:val="20"/>
          <w:lang w:val="en-US"/>
        </w:rPr>
        <w:t>Rumination was linked to poorer adjustment and mediated the relationship between meaning-making and grief outcomes.</w:t>
      </w:r>
      <w:r w:rsidRPr="1178EF8F" w:rsidR="5D4EFDFE">
        <w:rPr>
          <w:rFonts w:ascii="Times New Roman" w:hAnsi="Times New Roman" w:eastAsia="Times New Roman" w:cs="Times New Roman"/>
          <w:noProof w:val="0"/>
          <w:sz w:val="20"/>
          <w:szCs w:val="20"/>
          <w:lang w:val="en-US"/>
        </w:rPr>
        <w:t xml:space="preserve"> These findings underscore the nuanced role of hope in bereavement, highlighting that while it fosters resilience, its interaction with meaning-making can vary depending on the temporal proximity of the loss.</w:t>
      </w:r>
    </w:p>
    <w:p w:rsidR="12A68035" w:rsidP="1178EF8F" w:rsidRDefault="12A68035" w14:paraId="2B346A61" w14:textId="5903EFC7">
      <w:pPr>
        <w:pStyle w:val="Normal"/>
        <w:spacing w:line="240" w:lineRule="auto"/>
        <w:jc w:val="both"/>
        <w:rPr>
          <w:rFonts w:ascii="Times New Roman" w:hAnsi="Times New Roman" w:eastAsia="Times New Roman" w:cs="Times New Roman"/>
          <w:sz w:val="20"/>
          <w:szCs w:val="20"/>
        </w:rPr>
      </w:pPr>
    </w:p>
    <w:p w:rsidR="08C54742" w:rsidP="1178EF8F" w:rsidRDefault="08C54742" w14:paraId="0531D9AD" w14:textId="36CD2AA0">
      <w:pPr>
        <w:pStyle w:val="Normal"/>
        <w:spacing w:line="240" w:lineRule="auto"/>
        <w:jc w:val="center"/>
        <w:rPr>
          <w:rFonts w:ascii="Times New Roman" w:hAnsi="Times New Roman" w:eastAsia="Times New Roman" w:cs="Times New Roman"/>
          <w:color w:val="auto"/>
          <w:sz w:val="20"/>
          <w:szCs w:val="20"/>
        </w:rPr>
      </w:pPr>
      <w:r w:rsidRPr="1178EF8F" w:rsidR="08C54742">
        <w:rPr>
          <w:rFonts w:ascii="Times New Roman" w:hAnsi="Times New Roman" w:eastAsia="Times New Roman" w:cs="Times New Roman"/>
          <w:b w:val="1"/>
          <w:bCs w:val="1"/>
          <w:noProof w:val="0"/>
          <w:sz w:val="22"/>
          <w:szCs w:val="22"/>
          <w:lang w:val="en-US"/>
        </w:rPr>
        <w:t>DISCUSSION</w:t>
      </w:r>
    </w:p>
    <w:p w:rsidR="1178EF8F" w:rsidP="1178EF8F" w:rsidRDefault="1178EF8F" w14:paraId="531D122F" w14:textId="40BB23AC">
      <w:pPr>
        <w:pStyle w:val="Normal"/>
        <w:bidi w:val="0"/>
        <w:spacing w:line="240" w:lineRule="auto"/>
        <w:jc w:val="center"/>
        <w:rPr>
          <w:rFonts w:ascii="Times New Roman" w:hAnsi="Times New Roman" w:eastAsia="Times New Roman" w:cs="Times New Roman"/>
          <w:b w:val="1"/>
          <w:bCs w:val="1"/>
          <w:noProof w:val="0"/>
          <w:sz w:val="22"/>
          <w:szCs w:val="22"/>
          <w:lang w:val="en-US"/>
        </w:rPr>
      </w:pPr>
    </w:p>
    <w:p w:rsidR="12A68035" w:rsidP="1178EF8F" w:rsidRDefault="12A68035" w14:paraId="5450B941" w14:textId="1BE3FD21">
      <w:pPr>
        <w:pStyle w:val="Normal"/>
        <w:spacing w:line="240" w:lineRule="auto"/>
        <w:jc w:val="both"/>
        <w:rPr>
          <w:rFonts w:ascii="Times New Roman" w:hAnsi="Times New Roman" w:eastAsia="Times New Roman" w:cs="Times New Roman"/>
          <w:color w:val="auto"/>
          <w:sz w:val="20"/>
          <w:szCs w:val="20"/>
        </w:rPr>
      </w:pPr>
      <w:r w:rsidRPr="1178EF8F" w:rsidR="40502CAE">
        <w:rPr>
          <w:rFonts w:ascii="Times New Roman" w:hAnsi="Times New Roman" w:eastAsia="Times New Roman" w:cs="Times New Roman"/>
          <w:sz w:val="20"/>
          <w:szCs w:val="20"/>
        </w:rPr>
        <w:t xml:space="preserve">The exploration of meaning-making as a coping mechanism in grief underscores its pivotal role in the bereavement process. Across the reviewed literature, meaning-making </w:t>
      </w:r>
      <w:r w:rsidRPr="1178EF8F" w:rsidR="40502CAE">
        <w:rPr>
          <w:rFonts w:ascii="Times New Roman" w:hAnsi="Times New Roman" w:eastAsia="Times New Roman" w:cs="Times New Roman"/>
          <w:sz w:val="20"/>
          <w:szCs w:val="20"/>
        </w:rPr>
        <w:t>emerges</w:t>
      </w:r>
      <w:r w:rsidRPr="1178EF8F" w:rsidR="40502CAE">
        <w:rPr>
          <w:rFonts w:ascii="Times New Roman" w:hAnsi="Times New Roman" w:eastAsia="Times New Roman" w:cs="Times New Roman"/>
          <w:sz w:val="20"/>
          <w:szCs w:val="20"/>
        </w:rPr>
        <w:t xml:space="preserve"> not only as a method of sense-making but also as a critical process for emotional regulation and psychological adaptation. Individuals navigating the turbulent aftermath of loss often engage in meaning-making to re-establish coherence and continuity in their lives. This aligns with research </w:t>
      </w:r>
      <w:r w:rsidRPr="1178EF8F" w:rsidR="40502CAE">
        <w:rPr>
          <w:rFonts w:ascii="Times New Roman" w:hAnsi="Times New Roman" w:eastAsia="Times New Roman" w:cs="Times New Roman"/>
          <w:sz w:val="20"/>
          <w:szCs w:val="20"/>
        </w:rPr>
        <w:t>indicating</w:t>
      </w:r>
      <w:r w:rsidRPr="1178EF8F" w:rsidR="40502CAE">
        <w:rPr>
          <w:rFonts w:ascii="Times New Roman" w:hAnsi="Times New Roman" w:eastAsia="Times New Roman" w:cs="Times New Roman"/>
          <w:sz w:val="20"/>
          <w:szCs w:val="20"/>
        </w:rPr>
        <w:t xml:space="preserve"> that constructing meaning from loss </w:t>
      </w:r>
      <w:r w:rsidRPr="1178EF8F" w:rsidR="40502CAE">
        <w:rPr>
          <w:rFonts w:ascii="Times New Roman" w:hAnsi="Times New Roman" w:eastAsia="Times New Roman" w:cs="Times New Roman"/>
          <w:sz w:val="20"/>
          <w:szCs w:val="20"/>
        </w:rPr>
        <w:t>facilitates</w:t>
      </w:r>
      <w:r w:rsidRPr="1178EF8F" w:rsidR="40502CAE">
        <w:rPr>
          <w:rFonts w:ascii="Times New Roman" w:hAnsi="Times New Roman" w:eastAsia="Times New Roman" w:cs="Times New Roman"/>
          <w:sz w:val="20"/>
          <w:szCs w:val="20"/>
        </w:rPr>
        <w:t xml:space="preserve"> a reorientation to life post-bereavement (Gillies &amp; Neimeyer, 2006).</w:t>
      </w:r>
    </w:p>
    <w:p w:rsidR="12A68035" w:rsidP="1178EF8F" w:rsidRDefault="12A68035" w14:paraId="0474B13D" w14:textId="5C155634">
      <w:pPr>
        <w:pStyle w:val="Normal"/>
        <w:spacing w:line="240" w:lineRule="auto"/>
        <w:jc w:val="both"/>
        <w:rPr>
          <w:rFonts w:ascii="Times New Roman" w:hAnsi="Times New Roman" w:eastAsia="Times New Roman" w:cs="Times New Roman"/>
          <w:noProof w:val="0"/>
          <w:color w:val="auto"/>
          <w:sz w:val="20"/>
          <w:szCs w:val="20"/>
          <w:lang w:val="en-US"/>
        </w:rPr>
      </w:pPr>
      <w:r w:rsidRPr="1178EF8F" w:rsidR="3FF66E36">
        <w:rPr>
          <w:rFonts w:ascii="Times New Roman" w:hAnsi="Times New Roman" w:eastAsia="Times New Roman" w:cs="Times New Roman"/>
          <w:noProof w:val="0"/>
          <w:sz w:val="20"/>
          <w:szCs w:val="20"/>
          <w:lang w:val="en-US"/>
        </w:rPr>
        <w:t>One of the central findings across studies is the concept of meaning-making as a reconstruction of worldview. Loss often shatters core assumptions about life’s predictability and fairness, leaving bereaved individuals to rebuild their shattered schemas. Studies, such as those by Neimeyer et al. (2014), illustrate that through meaning-making, individuals reconstruct a worldview that integrates the reality of loss while preserving a sense of coherence. This reconstruction serves as a psychological anchor, helping mourners navigate existential disruptions.</w:t>
      </w:r>
    </w:p>
    <w:p w:rsidR="12A68035" w:rsidP="1178EF8F" w:rsidRDefault="12A68035" w14:paraId="38C52D52" w14:textId="7814F093">
      <w:pPr>
        <w:pStyle w:val="Normal"/>
        <w:spacing w:line="240" w:lineRule="auto"/>
        <w:jc w:val="both"/>
        <w:rPr>
          <w:rFonts w:ascii="Times New Roman" w:hAnsi="Times New Roman" w:eastAsia="Times New Roman" w:cs="Times New Roman"/>
          <w:noProof w:val="0"/>
          <w:color w:val="auto"/>
          <w:sz w:val="20"/>
          <w:szCs w:val="20"/>
          <w:lang w:val="en-US"/>
        </w:rPr>
      </w:pPr>
      <w:r w:rsidRPr="1178EF8F" w:rsidR="3FF66E36">
        <w:rPr>
          <w:rFonts w:ascii="Times New Roman" w:hAnsi="Times New Roman" w:eastAsia="Times New Roman" w:cs="Times New Roman"/>
          <w:noProof w:val="0"/>
          <w:sz w:val="20"/>
          <w:szCs w:val="20"/>
          <w:lang w:val="en-US"/>
        </w:rPr>
        <w:t xml:space="preserve">Interpersonal dynamics and social support also </w:t>
      </w:r>
      <w:r w:rsidRPr="1178EF8F" w:rsidR="3FF66E36">
        <w:rPr>
          <w:rFonts w:ascii="Times New Roman" w:hAnsi="Times New Roman" w:eastAsia="Times New Roman" w:cs="Times New Roman"/>
          <w:noProof w:val="0"/>
          <w:sz w:val="20"/>
          <w:szCs w:val="20"/>
          <w:lang w:val="en-US"/>
        </w:rPr>
        <w:t>emerge</w:t>
      </w:r>
      <w:r w:rsidRPr="1178EF8F" w:rsidR="3FF66E36">
        <w:rPr>
          <w:rFonts w:ascii="Times New Roman" w:hAnsi="Times New Roman" w:eastAsia="Times New Roman" w:cs="Times New Roman"/>
          <w:noProof w:val="0"/>
          <w:sz w:val="20"/>
          <w:szCs w:val="20"/>
          <w:lang w:val="en-US"/>
        </w:rPr>
        <w:t xml:space="preserve"> as crucial facilitators of </w:t>
      </w:r>
      <w:r w:rsidRPr="1178EF8F" w:rsidR="3FF66E36">
        <w:rPr>
          <w:rFonts w:ascii="Times New Roman" w:hAnsi="Times New Roman" w:eastAsia="Times New Roman" w:cs="Times New Roman"/>
          <w:noProof w:val="0"/>
          <w:sz w:val="20"/>
          <w:szCs w:val="20"/>
          <w:lang w:val="en-US"/>
        </w:rPr>
        <w:t>meaning</w:t>
      </w:r>
      <w:r w:rsidRPr="1178EF8F" w:rsidR="3FF66E36">
        <w:rPr>
          <w:rFonts w:ascii="Times New Roman" w:hAnsi="Times New Roman" w:eastAsia="Times New Roman" w:cs="Times New Roman"/>
          <w:noProof w:val="0"/>
          <w:sz w:val="20"/>
          <w:szCs w:val="20"/>
          <w:lang w:val="en-US"/>
        </w:rPr>
        <w:t xml:space="preserve"> reconstruction. Research highlights the importance of shared narratives and communal grieving practices in fostering meaning-making (Gillies &amp; Neimeyer, 2006). Supportive social environments enable bereaved individuals to externalize their experiences, receive validation, and co-construct meanings that mitigate feelings of isolation and despair (Currier, Holland, &amp; Neimeyer, 2006).</w:t>
      </w:r>
    </w:p>
    <w:p w:rsidR="12A68035" w:rsidP="1178EF8F" w:rsidRDefault="12A68035" w14:paraId="7D70D0E8" w14:textId="7205DD99">
      <w:pPr>
        <w:pStyle w:val="Normal"/>
        <w:spacing w:line="240" w:lineRule="auto"/>
        <w:jc w:val="both"/>
        <w:rPr>
          <w:rFonts w:ascii="Times New Roman" w:hAnsi="Times New Roman" w:eastAsia="Times New Roman" w:cs="Times New Roman"/>
          <w:noProof w:val="0"/>
          <w:color w:val="auto"/>
          <w:sz w:val="20"/>
          <w:szCs w:val="20"/>
          <w:lang w:val="en-US"/>
        </w:rPr>
      </w:pPr>
      <w:r w:rsidRPr="1178EF8F" w:rsidR="3FF66E36">
        <w:rPr>
          <w:rFonts w:ascii="Times New Roman" w:hAnsi="Times New Roman" w:eastAsia="Times New Roman" w:cs="Times New Roman"/>
          <w:noProof w:val="0"/>
          <w:sz w:val="20"/>
          <w:szCs w:val="20"/>
          <w:lang w:val="en-US"/>
        </w:rPr>
        <w:t xml:space="preserve">Furthermore, the temporal aspect of grief and the non-linear progression of meaning-making are recurrent themes in the literature. Grief is not a time-bound process but an evolving journey, where meanings are revisited and redefined over time (Neimeyer, 2001). Some studies emphasize that premature closure of the meaning-making process can hinder emotional resolution, </w:t>
      </w:r>
      <w:r w:rsidRPr="1178EF8F" w:rsidR="3FF66E36">
        <w:rPr>
          <w:rFonts w:ascii="Times New Roman" w:hAnsi="Times New Roman" w:eastAsia="Times New Roman" w:cs="Times New Roman"/>
          <w:noProof w:val="0"/>
          <w:sz w:val="20"/>
          <w:szCs w:val="20"/>
          <w:lang w:val="en-US"/>
        </w:rPr>
        <w:t>whereas</w:t>
      </w:r>
      <w:r w:rsidRPr="1178EF8F" w:rsidR="3FF66E36">
        <w:rPr>
          <w:rFonts w:ascii="Times New Roman" w:hAnsi="Times New Roman" w:eastAsia="Times New Roman" w:cs="Times New Roman"/>
          <w:noProof w:val="0"/>
          <w:sz w:val="20"/>
          <w:szCs w:val="20"/>
          <w:lang w:val="en-US"/>
        </w:rPr>
        <w:t xml:space="preserve"> a flexible, ongoing engagement allows for adaptation to the changing emotional landscape of bereavement (MacKinnon et al., 2013).</w:t>
      </w:r>
    </w:p>
    <w:p w:rsidR="12A68035" w:rsidP="1178EF8F" w:rsidRDefault="12A68035" w14:paraId="4D3D6144" w14:textId="2A2C339B">
      <w:pPr>
        <w:pStyle w:val="Normal"/>
        <w:spacing w:line="240" w:lineRule="auto"/>
        <w:jc w:val="both"/>
        <w:rPr>
          <w:rFonts w:ascii="Times New Roman" w:hAnsi="Times New Roman" w:eastAsia="Times New Roman" w:cs="Times New Roman"/>
          <w:noProof w:val="0"/>
          <w:color w:val="auto"/>
          <w:sz w:val="20"/>
          <w:szCs w:val="20"/>
          <w:lang w:val="en-US"/>
        </w:rPr>
      </w:pPr>
      <w:r w:rsidRPr="1178EF8F" w:rsidR="3FF66E36">
        <w:rPr>
          <w:rFonts w:ascii="Times New Roman" w:hAnsi="Times New Roman" w:eastAsia="Times New Roman" w:cs="Times New Roman"/>
          <w:noProof w:val="0"/>
          <w:sz w:val="20"/>
          <w:szCs w:val="20"/>
          <w:lang w:val="en-US"/>
        </w:rPr>
        <w:t xml:space="preserve">Cultural and contextual variability further complicates the meaning-making landscape. Cultural beliefs shape how individuals interpret loss and the meanings they ascribe to their experiences. For example, collectivist cultures may emphasize communal meaning-making and ancestral continuity, </w:t>
      </w:r>
      <w:r w:rsidRPr="1178EF8F" w:rsidR="3FF66E36">
        <w:rPr>
          <w:rFonts w:ascii="Times New Roman" w:hAnsi="Times New Roman" w:eastAsia="Times New Roman" w:cs="Times New Roman"/>
          <w:noProof w:val="0"/>
          <w:sz w:val="20"/>
          <w:szCs w:val="20"/>
          <w:lang w:val="en-US"/>
        </w:rPr>
        <w:t>whereas</w:t>
      </w:r>
      <w:r w:rsidRPr="1178EF8F" w:rsidR="3FF66E36">
        <w:rPr>
          <w:rFonts w:ascii="Times New Roman" w:hAnsi="Times New Roman" w:eastAsia="Times New Roman" w:cs="Times New Roman"/>
          <w:noProof w:val="0"/>
          <w:sz w:val="20"/>
          <w:szCs w:val="20"/>
          <w:lang w:val="en-US"/>
        </w:rPr>
        <w:t xml:space="preserve"> individualistic cultures focus more on personal growth and self-actualization post-loss (Park, 2010). These cultural nuances </w:t>
      </w:r>
      <w:r w:rsidRPr="1178EF8F" w:rsidR="3FF66E36">
        <w:rPr>
          <w:rFonts w:ascii="Times New Roman" w:hAnsi="Times New Roman" w:eastAsia="Times New Roman" w:cs="Times New Roman"/>
          <w:noProof w:val="0"/>
          <w:sz w:val="20"/>
          <w:szCs w:val="20"/>
          <w:lang w:val="en-US"/>
        </w:rPr>
        <w:t>necessitate</w:t>
      </w:r>
      <w:r w:rsidRPr="1178EF8F" w:rsidR="3FF66E36">
        <w:rPr>
          <w:rFonts w:ascii="Times New Roman" w:hAnsi="Times New Roman" w:eastAsia="Times New Roman" w:cs="Times New Roman"/>
          <w:noProof w:val="0"/>
          <w:sz w:val="20"/>
          <w:szCs w:val="20"/>
          <w:lang w:val="en-US"/>
        </w:rPr>
        <w:t xml:space="preserve"> culturally sensitive approaches in both research and practice. </w:t>
      </w:r>
    </w:p>
    <w:p w:rsidR="12A68035" w:rsidP="1178EF8F" w:rsidRDefault="12A68035" w14:paraId="234335B1" w14:textId="7BDF8AB7">
      <w:pPr>
        <w:pStyle w:val="Normal"/>
        <w:spacing w:line="240" w:lineRule="auto"/>
        <w:jc w:val="both"/>
        <w:rPr>
          <w:rFonts w:ascii="Times New Roman" w:hAnsi="Times New Roman" w:eastAsia="Times New Roman" w:cs="Times New Roman"/>
          <w:noProof w:val="0"/>
          <w:color w:val="auto"/>
          <w:sz w:val="20"/>
          <w:szCs w:val="20"/>
          <w:lang w:val="en-US"/>
        </w:rPr>
      </w:pPr>
      <w:r w:rsidRPr="1178EF8F" w:rsidR="3FF66E36">
        <w:rPr>
          <w:rFonts w:ascii="Times New Roman" w:hAnsi="Times New Roman" w:eastAsia="Times New Roman" w:cs="Times New Roman"/>
          <w:noProof w:val="0"/>
          <w:sz w:val="20"/>
          <w:szCs w:val="20"/>
          <w:lang w:val="en-US"/>
        </w:rPr>
        <w:t xml:space="preserve">Therapeutically, </w:t>
      </w:r>
      <w:r w:rsidRPr="1178EF8F" w:rsidR="3FF66E36">
        <w:rPr>
          <w:rFonts w:ascii="Times New Roman" w:hAnsi="Times New Roman" w:eastAsia="Times New Roman" w:cs="Times New Roman"/>
          <w:noProof w:val="0"/>
          <w:sz w:val="20"/>
          <w:szCs w:val="20"/>
          <w:lang w:val="en-US"/>
        </w:rPr>
        <w:t>meaning-making</w:t>
      </w:r>
      <w:r w:rsidRPr="1178EF8F" w:rsidR="3FF66E36">
        <w:rPr>
          <w:rFonts w:ascii="Times New Roman" w:hAnsi="Times New Roman" w:eastAsia="Times New Roman" w:cs="Times New Roman"/>
          <w:noProof w:val="0"/>
          <w:sz w:val="20"/>
          <w:szCs w:val="20"/>
          <w:lang w:val="en-US"/>
        </w:rPr>
        <w:t xml:space="preserve"> has been integrated into various grief interventions with promising outcomes. Models such as Meaning-Centered Grief Therapy and interventions grounded in constructivist approaches </w:t>
      </w:r>
      <w:r w:rsidRPr="1178EF8F" w:rsidR="3FF66E36">
        <w:rPr>
          <w:rFonts w:ascii="Times New Roman" w:hAnsi="Times New Roman" w:eastAsia="Times New Roman" w:cs="Times New Roman"/>
          <w:noProof w:val="0"/>
          <w:sz w:val="20"/>
          <w:szCs w:val="20"/>
          <w:lang w:val="en-US"/>
        </w:rPr>
        <w:t>leverage</w:t>
      </w:r>
      <w:r w:rsidRPr="1178EF8F" w:rsidR="3FF66E36">
        <w:rPr>
          <w:rFonts w:ascii="Times New Roman" w:hAnsi="Times New Roman" w:eastAsia="Times New Roman" w:cs="Times New Roman"/>
          <w:noProof w:val="0"/>
          <w:sz w:val="20"/>
          <w:szCs w:val="20"/>
          <w:lang w:val="en-US"/>
        </w:rPr>
        <w:t xml:space="preserve"> narrative techniques to help clients articulate and reconstruct meanings around their loss (Neimeyer, 2016). Evidence suggests that such interventions can alleviate symptoms of complicated grief and promote post-traumatic growth by fostering a sense of purpose and continuity (Wagner &amp; </w:t>
      </w:r>
      <w:r w:rsidRPr="1178EF8F" w:rsidR="3FF66E36">
        <w:rPr>
          <w:rFonts w:ascii="Times New Roman" w:hAnsi="Times New Roman" w:eastAsia="Times New Roman" w:cs="Times New Roman"/>
          <w:noProof w:val="0"/>
          <w:sz w:val="20"/>
          <w:szCs w:val="20"/>
          <w:lang w:val="en-US"/>
        </w:rPr>
        <w:t>Maercker</w:t>
      </w:r>
      <w:r w:rsidRPr="1178EF8F" w:rsidR="3FF66E36">
        <w:rPr>
          <w:rFonts w:ascii="Times New Roman" w:hAnsi="Times New Roman" w:eastAsia="Times New Roman" w:cs="Times New Roman"/>
          <w:noProof w:val="0"/>
          <w:sz w:val="20"/>
          <w:szCs w:val="20"/>
          <w:lang w:val="en-US"/>
        </w:rPr>
        <w:t xml:space="preserve">, 2010). </w:t>
      </w:r>
    </w:p>
    <w:p w:rsidR="12A68035" w:rsidP="1178EF8F" w:rsidRDefault="12A68035" w14:paraId="698D4562" w14:textId="4109A959">
      <w:pPr>
        <w:pStyle w:val="Normal"/>
        <w:spacing w:line="240" w:lineRule="auto"/>
        <w:jc w:val="both"/>
        <w:rPr>
          <w:rFonts w:ascii="Times New Roman" w:hAnsi="Times New Roman" w:eastAsia="Times New Roman" w:cs="Times New Roman"/>
          <w:noProof w:val="0"/>
          <w:color w:val="auto"/>
          <w:sz w:val="20"/>
          <w:szCs w:val="20"/>
          <w:lang w:val="en-US"/>
        </w:rPr>
      </w:pPr>
      <w:r w:rsidRPr="1178EF8F" w:rsidR="3FF66E36">
        <w:rPr>
          <w:rFonts w:ascii="Times New Roman" w:hAnsi="Times New Roman" w:eastAsia="Times New Roman" w:cs="Times New Roman"/>
          <w:noProof w:val="0"/>
          <w:sz w:val="20"/>
          <w:szCs w:val="20"/>
          <w:lang w:val="en-US"/>
        </w:rPr>
        <w:t xml:space="preserve">Despite these insights, the literature reveals notable gaps. Firstly, there is a paucity of longitudinal studies capturing the evolving nature of meaning-making across </w:t>
      </w:r>
      <w:r w:rsidRPr="1178EF8F" w:rsidR="3FF66E36">
        <w:rPr>
          <w:rFonts w:ascii="Times New Roman" w:hAnsi="Times New Roman" w:eastAsia="Times New Roman" w:cs="Times New Roman"/>
          <w:noProof w:val="0"/>
          <w:sz w:val="20"/>
          <w:szCs w:val="20"/>
          <w:lang w:val="en-US"/>
        </w:rPr>
        <w:t>different stages</w:t>
      </w:r>
      <w:r w:rsidRPr="1178EF8F" w:rsidR="3FF66E36">
        <w:rPr>
          <w:rFonts w:ascii="Times New Roman" w:hAnsi="Times New Roman" w:eastAsia="Times New Roman" w:cs="Times New Roman"/>
          <w:noProof w:val="0"/>
          <w:sz w:val="20"/>
          <w:szCs w:val="20"/>
          <w:lang w:val="en-US"/>
        </w:rPr>
        <w:t xml:space="preserve"> of grief. Secondly, while cultural factors are acknowledged, in-depth cross-cultural comparisons </w:t>
      </w:r>
      <w:r w:rsidRPr="1178EF8F" w:rsidR="3FF66E36">
        <w:rPr>
          <w:rFonts w:ascii="Times New Roman" w:hAnsi="Times New Roman" w:eastAsia="Times New Roman" w:cs="Times New Roman"/>
          <w:noProof w:val="0"/>
          <w:sz w:val="20"/>
          <w:szCs w:val="20"/>
          <w:lang w:val="en-US"/>
        </w:rPr>
        <w:t>remain</w:t>
      </w:r>
      <w:r w:rsidRPr="1178EF8F" w:rsidR="3FF66E36">
        <w:rPr>
          <w:rFonts w:ascii="Times New Roman" w:hAnsi="Times New Roman" w:eastAsia="Times New Roman" w:cs="Times New Roman"/>
          <w:noProof w:val="0"/>
          <w:sz w:val="20"/>
          <w:szCs w:val="20"/>
          <w:lang w:val="en-US"/>
        </w:rPr>
        <w:t xml:space="preserve"> limited. Thirdly, existing research often overlooks the experiences of marginalized populations, including those facing disenfranchised grief. Finally, empirical evaluations of therapeutic models </w:t>
      </w:r>
      <w:r w:rsidRPr="1178EF8F" w:rsidR="3FF66E36">
        <w:rPr>
          <w:rFonts w:ascii="Times New Roman" w:hAnsi="Times New Roman" w:eastAsia="Times New Roman" w:cs="Times New Roman"/>
          <w:noProof w:val="0"/>
          <w:sz w:val="20"/>
          <w:szCs w:val="20"/>
          <w:lang w:val="en-US"/>
        </w:rPr>
        <w:t>remain</w:t>
      </w:r>
      <w:r w:rsidRPr="1178EF8F" w:rsidR="3FF66E36">
        <w:rPr>
          <w:rFonts w:ascii="Times New Roman" w:hAnsi="Times New Roman" w:eastAsia="Times New Roman" w:cs="Times New Roman"/>
          <w:noProof w:val="0"/>
          <w:sz w:val="20"/>
          <w:szCs w:val="20"/>
          <w:lang w:val="en-US"/>
        </w:rPr>
        <w:t xml:space="preserve"> sparse, with many interventions lacking rigorous, controlled trials to substantiate their efficacy.</w:t>
      </w:r>
    </w:p>
    <w:p w:rsidR="12A68035" w:rsidP="1178EF8F" w:rsidRDefault="12A68035" w14:paraId="30DBF33D" w14:textId="285DB99F">
      <w:pPr>
        <w:pStyle w:val="Normal"/>
        <w:spacing w:line="240" w:lineRule="auto"/>
        <w:jc w:val="both"/>
        <w:rPr>
          <w:rFonts w:ascii="Times New Roman" w:hAnsi="Times New Roman" w:eastAsia="Times New Roman" w:cs="Times New Roman"/>
          <w:noProof w:val="0"/>
          <w:color w:val="auto"/>
          <w:sz w:val="20"/>
          <w:szCs w:val="20"/>
          <w:lang w:val="en-US"/>
        </w:rPr>
      </w:pPr>
      <w:r w:rsidRPr="1178EF8F" w:rsidR="3FF66E36">
        <w:rPr>
          <w:rFonts w:ascii="Times New Roman" w:hAnsi="Times New Roman" w:eastAsia="Times New Roman" w:cs="Times New Roman"/>
          <w:noProof w:val="0"/>
          <w:sz w:val="20"/>
          <w:szCs w:val="20"/>
          <w:lang w:val="en-US"/>
        </w:rPr>
        <w:t xml:space="preserve">Meaning making, </w:t>
      </w:r>
      <w:r w:rsidRPr="1178EF8F" w:rsidR="3FF66E36">
        <w:rPr>
          <w:rFonts w:ascii="Times New Roman" w:hAnsi="Times New Roman" w:eastAsia="Times New Roman" w:cs="Times New Roman"/>
          <w:noProof w:val="0"/>
          <w:sz w:val="20"/>
          <w:szCs w:val="20"/>
          <w:lang w:val="en-US"/>
        </w:rPr>
        <w:t>therefore,</w:t>
      </w:r>
      <w:r w:rsidRPr="1178EF8F" w:rsidR="3FF66E36">
        <w:rPr>
          <w:rFonts w:ascii="Times New Roman" w:hAnsi="Times New Roman" w:eastAsia="Times New Roman" w:cs="Times New Roman"/>
          <w:noProof w:val="0"/>
          <w:sz w:val="20"/>
          <w:szCs w:val="20"/>
          <w:lang w:val="en-US"/>
        </w:rPr>
        <w:t xml:space="preserve"> as a cornerstone in the adaptation to grief, offering pathways to restore coherence, sustain emotional bonds, and foster resilience. However, future research must address the temporal dynamics, cultural contexts, and diverse experiences of grief to enrich our understanding and enhance the efficacy of meaning-centered interventions.</w:t>
      </w:r>
    </w:p>
    <w:p w:rsidR="12A68035" w:rsidP="1178EF8F" w:rsidRDefault="12A68035" w14:paraId="14E3E54C" w14:textId="5BF35D9F">
      <w:pPr>
        <w:pStyle w:val="Normal"/>
        <w:spacing w:line="240" w:lineRule="auto"/>
        <w:jc w:val="both"/>
        <w:rPr>
          <w:rFonts w:ascii="Times New Roman" w:hAnsi="Times New Roman" w:eastAsia="Times New Roman" w:cs="Times New Roman"/>
          <w:sz w:val="20"/>
          <w:szCs w:val="20"/>
        </w:rPr>
      </w:pPr>
    </w:p>
    <w:p w:rsidR="6898B7DE" w:rsidP="1178EF8F" w:rsidRDefault="6898B7DE" w14:paraId="11B8708E" w14:textId="066F16E9">
      <w:pPr>
        <w:pStyle w:val="Normal"/>
        <w:spacing w:line="240" w:lineRule="auto"/>
        <w:jc w:val="center"/>
        <w:rPr>
          <w:rFonts w:ascii="Times New Roman" w:hAnsi="Times New Roman" w:eastAsia="Times New Roman" w:cs="Times New Roman"/>
          <w:b w:val="1"/>
          <w:bCs w:val="1"/>
          <w:noProof w:val="0"/>
          <w:color w:val="auto"/>
          <w:sz w:val="22"/>
          <w:szCs w:val="22"/>
          <w:lang w:val="en-US"/>
        </w:rPr>
      </w:pPr>
      <w:r w:rsidRPr="1178EF8F" w:rsidR="6898B7DE">
        <w:rPr>
          <w:rFonts w:ascii="Times New Roman" w:hAnsi="Times New Roman" w:eastAsia="Times New Roman" w:cs="Times New Roman"/>
          <w:b w:val="1"/>
          <w:bCs w:val="1"/>
          <w:noProof w:val="0"/>
          <w:sz w:val="22"/>
          <w:szCs w:val="22"/>
          <w:lang w:val="en-US"/>
        </w:rPr>
        <w:t>CONCLUSION</w:t>
      </w:r>
    </w:p>
    <w:p w:rsidR="1178EF8F" w:rsidP="1178EF8F" w:rsidRDefault="1178EF8F" w14:paraId="34FC87B7" w14:textId="5987C6C1">
      <w:pPr>
        <w:pStyle w:val="Normal"/>
        <w:bidi w:val="0"/>
        <w:spacing w:line="240" w:lineRule="auto"/>
        <w:jc w:val="center"/>
        <w:rPr>
          <w:rFonts w:ascii="Times New Roman" w:hAnsi="Times New Roman" w:eastAsia="Times New Roman" w:cs="Times New Roman"/>
          <w:b w:val="1"/>
          <w:bCs w:val="1"/>
          <w:noProof w:val="0"/>
          <w:sz w:val="22"/>
          <w:szCs w:val="22"/>
          <w:lang w:val="en-US"/>
        </w:rPr>
      </w:pPr>
    </w:p>
    <w:p w:rsidR="02C07CE3" w:rsidP="1178EF8F" w:rsidRDefault="02C07CE3" w14:paraId="4DE375CC" w14:textId="68FE1A2E">
      <w:pPr>
        <w:pStyle w:val="Normal"/>
        <w:spacing w:line="240" w:lineRule="auto"/>
        <w:jc w:val="both"/>
        <w:rPr>
          <w:rFonts w:ascii="Times New Roman" w:hAnsi="Times New Roman" w:eastAsia="Times New Roman" w:cs="Times New Roman"/>
          <w:noProof w:val="0"/>
          <w:color w:val="auto"/>
          <w:sz w:val="20"/>
          <w:szCs w:val="20"/>
          <w:lang w:val="en-US"/>
        </w:rPr>
      </w:pPr>
      <w:r w:rsidRPr="1178EF8F" w:rsidR="02C07CE3">
        <w:rPr>
          <w:rFonts w:ascii="Times New Roman" w:hAnsi="Times New Roman" w:eastAsia="Times New Roman" w:cs="Times New Roman"/>
          <w:noProof w:val="0"/>
          <w:sz w:val="20"/>
          <w:szCs w:val="20"/>
          <w:lang w:val="en-US"/>
        </w:rPr>
        <w:t>The study adds to the field of grief psychology by demonstrating that finding the meaning is an important mechanism to dealing with the loss.</w:t>
      </w:r>
      <w:r w:rsidRPr="1178EF8F" w:rsidR="02C07CE3">
        <w:rPr>
          <w:rFonts w:ascii="Times New Roman" w:hAnsi="Times New Roman" w:eastAsia="Times New Roman" w:cs="Times New Roman"/>
          <w:noProof w:val="0"/>
          <w:sz w:val="20"/>
          <w:szCs w:val="20"/>
          <w:lang w:val="en-US"/>
        </w:rPr>
        <w:t xml:space="preserve"> </w:t>
      </w:r>
      <w:r w:rsidRPr="1178EF8F" w:rsidR="02C07CE3">
        <w:rPr>
          <w:rFonts w:ascii="Times New Roman" w:hAnsi="Times New Roman" w:eastAsia="Times New Roman" w:cs="Times New Roman"/>
          <w:noProof w:val="0"/>
          <w:sz w:val="20"/>
          <w:szCs w:val="20"/>
          <w:lang w:val="en-US"/>
        </w:rPr>
        <w:t>Connecting theoretical ideas with the results, the paper analyses evidence for meaning reconstruction as a means of dealing with loss.</w:t>
      </w:r>
      <w:r w:rsidRPr="1178EF8F" w:rsidR="02C07CE3">
        <w:rPr>
          <w:rFonts w:ascii="Times New Roman" w:hAnsi="Times New Roman" w:eastAsia="Times New Roman" w:cs="Times New Roman"/>
          <w:noProof w:val="0"/>
          <w:sz w:val="20"/>
          <w:szCs w:val="20"/>
          <w:lang w:val="en-US"/>
        </w:rPr>
        <w:t xml:space="preserve"> It thus suggests that the subject who effectively creates meaning is in a better position to handle his/her grief, with </w:t>
      </w:r>
      <w:r w:rsidRPr="1178EF8F" w:rsidR="0A26E3D3">
        <w:rPr>
          <w:rFonts w:ascii="Times New Roman" w:hAnsi="Times New Roman" w:eastAsia="Times New Roman" w:cs="Times New Roman"/>
          <w:noProof w:val="0"/>
          <w:sz w:val="20"/>
          <w:szCs w:val="20"/>
          <w:lang w:val="en-US"/>
        </w:rPr>
        <w:t xml:space="preserve">improved </w:t>
      </w:r>
      <w:r w:rsidRPr="1178EF8F" w:rsidR="02C07CE3">
        <w:rPr>
          <w:rFonts w:ascii="Times New Roman" w:hAnsi="Times New Roman" w:eastAsia="Times New Roman" w:cs="Times New Roman"/>
          <w:noProof w:val="0"/>
          <w:sz w:val="20"/>
          <w:szCs w:val="20"/>
          <w:lang w:val="en-US"/>
        </w:rPr>
        <w:t>psychological results.</w:t>
      </w:r>
    </w:p>
    <w:p w:rsidR="02C07CE3" w:rsidP="1178EF8F" w:rsidRDefault="02C07CE3" w14:paraId="265CEEC8" w14:textId="05263DAE">
      <w:pPr>
        <w:pStyle w:val="Normal"/>
        <w:spacing w:line="240" w:lineRule="auto"/>
        <w:jc w:val="both"/>
        <w:rPr>
          <w:rFonts w:ascii="Times New Roman" w:hAnsi="Times New Roman" w:eastAsia="Times New Roman" w:cs="Times New Roman"/>
          <w:noProof w:val="0"/>
          <w:color w:val="auto"/>
          <w:sz w:val="20"/>
          <w:szCs w:val="20"/>
          <w:lang w:val="en-US"/>
        </w:rPr>
      </w:pPr>
      <w:r w:rsidRPr="1178EF8F" w:rsidR="02C07CE3">
        <w:rPr>
          <w:rFonts w:ascii="Times New Roman" w:hAnsi="Times New Roman" w:eastAsia="Times New Roman" w:cs="Times New Roman"/>
          <w:noProof w:val="0"/>
          <w:sz w:val="20"/>
          <w:szCs w:val="20"/>
          <w:lang w:val="en-US"/>
        </w:rPr>
        <w:t xml:space="preserve">Going forward, studies are </w:t>
      </w:r>
      <w:r w:rsidRPr="1178EF8F" w:rsidR="680DEB14">
        <w:rPr>
          <w:rFonts w:ascii="Times New Roman" w:hAnsi="Times New Roman" w:eastAsia="Times New Roman" w:cs="Times New Roman"/>
          <w:noProof w:val="0"/>
          <w:sz w:val="20"/>
          <w:szCs w:val="20"/>
          <w:lang w:val="en-US"/>
        </w:rPr>
        <w:t xml:space="preserve">suggested </w:t>
      </w:r>
      <w:r w:rsidRPr="1178EF8F" w:rsidR="02C07CE3">
        <w:rPr>
          <w:rFonts w:ascii="Times New Roman" w:hAnsi="Times New Roman" w:eastAsia="Times New Roman" w:cs="Times New Roman"/>
          <w:noProof w:val="0"/>
          <w:sz w:val="20"/>
          <w:szCs w:val="20"/>
          <w:lang w:val="en-US"/>
        </w:rPr>
        <w:t>t</w:t>
      </w:r>
      <w:r w:rsidRPr="1178EF8F" w:rsidR="13249493">
        <w:rPr>
          <w:rFonts w:ascii="Times New Roman" w:hAnsi="Times New Roman" w:eastAsia="Times New Roman" w:cs="Times New Roman"/>
          <w:noProof w:val="0"/>
          <w:sz w:val="20"/>
          <w:szCs w:val="20"/>
          <w:lang w:val="en-US"/>
        </w:rPr>
        <w:t xml:space="preserve">o </w:t>
      </w:r>
      <w:r w:rsidRPr="1178EF8F" w:rsidR="02C07CE3">
        <w:rPr>
          <w:rFonts w:ascii="Times New Roman" w:hAnsi="Times New Roman" w:eastAsia="Times New Roman" w:cs="Times New Roman"/>
          <w:noProof w:val="0"/>
          <w:sz w:val="20"/>
          <w:szCs w:val="20"/>
          <w:lang w:val="en-US"/>
        </w:rPr>
        <w:t>monitor</w:t>
      </w:r>
      <w:r w:rsidRPr="1178EF8F" w:rsidR="02C07CE3">
        <w:rPr>
          <w:rFonts w:ascii="Times New Roman" w:hAnsi="Times New Roman" w:eastAsia="Times New Roman" w:cs="Times New Roman"/>
          <w:noProof w:val="0"/>
          <w:sz w:val="20"/>
          <w:szCs w:val="20"/>
          <w:lang w:val="en-US"/>
        </w:rPr>
        <w:t xml:space="preserve"> meaning-making processes over time and how suitable they are for </w:t>
      </w:r>
      <w:r w:rsidRPr="1178EF8F" w:rsidR="02C07CE3">
        <w:rPr>
          <w:rFonts w:ascii="Times New Roman" w:hAnsi="Times New Roman" w:eastAsia="Times New Roman" w:cs="Times New Roman"/>
          <w:noProof w:val="0"/>
          <w:sz w:val="20"/>
          <w:szCs w:val="20"/>
          <w:lang w:val="en-US"/>
        </w:rPr>
        <w:t>different cultural</w:t>
      </w:r>
      <w:r w:rsidRPr="1178EF8F" w:rsidR="02C07CE3">
        <w:rPr>
          <w:rFonts w:ascii="Times New Roman" w:hAnsi="Times New Roman" w:eastAsia="Times New Roman" w:cs="Times New Roman"/>
          <w:noProof w:val="0"/>
          <w:sz w:val="20"/>
          <w:szCs w:val="20"/>
          <w:lang w:val="en-US"/>
        </w:rPr>
        <w:t xml:space="preserve"> and demographic samples. Further research should also inspect how meaning-making can be related to other grief-related aspects in different ways- such as social support, personality traits, and existential concerns. The understanding of these influences will enable the refinement of therapeutic techniques and to offer those bereaved with personalized care.</w:t>
      </w:r>
    </w:p>
    <w:p w:rsidR="02C07CE3" w:rsidP="1178EF8F" w:rsidRDefault="02C07CE3" w14:paraId="5BB8FF08" w14:textId="1BCF26F0">
      <w:pPr>
        <w:pStyle w:val="Normal"/>
        <w:spacing w:line="240" w:lineRule="auto"/>
        <w:jc w:val="both"/>
        <w:rPr>
          <w:rFonts w:ascii="Times New Roman" w:hAnsi="Times New Roman" w:eastAsia="Times New Roman" w:cs="Times New Roman"/>
          <w:noProof w:val="0"/>
          <w:color w:val="auto"/>
          <w:sz w:val="20"/>
          <w:szCs w:val="20"/>
          <w:lang w:val="en-US"/>
        </w:rPr>
      </w:pPr>
      <w:r w:rsidRPr="1178EF8F" w:rsidR="02C07CE3">
        <w:rPr>
          <w:rFonts w:ascii="Times New Roman" w:hAnsi="Times New Roman" w:eastAsia="Times New Roman" w:cs="Times New Roman"/>
          <w:noProof w:val="0"/>
          <w:sz w:val="20"/>
          <w:szCs w:val="20"/>
          <w:lang w:val="en-US"/>
        </w:rPr>
        <w:t xml:space="preserve">To sum up, </w:t>
      </w:r>
      <w:r w:rsidRPr="1178EF8F" w:rsidR="02C07CE3">
        <w:rPr>
          <w:rFonts w:ascii="Times New Roman" w:hAnsi="Times New Roman" w:eastAsia="Times New Roman" w:cs="Times New Roman"/>
          <w:noProof w:val="0"/>
          <w:sz w:val="20"/>
          <w:szCs w:val="20"/>
          <w:lang w:val="en-US"/>
        </w:rPr>
        <w:t>meaning-making</w:t>
      </w:r>
      <w:r w:rsidRPr="1178EF8F" w:rsidR="02C07CE3">
        <w:rPr>
          <w:rFonts w:ascii="Times New Roman" w:hAnsi="Times New Roman" w:eastAsia="Times New Roman" w:cs="Times New Roman"/>
          <w:noProof w:val="0"/>
          <w:sz w:val="20"/>
          <w:szCs w:val="20"/>
          <w:lang w:val="en-US"/>
        </w:rPr>
        <w:t xml:space="preserve"> is of the essence to </w:t>
      </w:r>
      <w:r w:rsidRPr="1178EF8F" w:rsidR="02C07CE3">
        <w:rPr>
          <w:rFonts w:ascii="Times New Roman" w:hAnsi="Times New Roman" w:eastAsia="Times New Roman" w:cs="Times New Roman"/>
          <w:noProof w:val="0"/>
          <w:sz w:val="20"/>
          <w:szCs w:val="20"/>
          <w:lang w:val="en-US"/>
        </w:rPr>
        <w:t>the healing</w:t>
      </w:r>
      <w:r w:rsidRPr="1178EF8F" w:rsidR="02C07CE3">
        <w:rPr>
          <w:rFonts w:ascii="Times New Roman" w:hAnsi="Times New Roman" w:eastAsia="Times New Roman" w:cs="Times New Roman"/>
          <w:noProof w:val="0"/>
          <w:sz w:val="20"/>
          <w:szCs w:val="20"/>
          <w:lang w:val="en-US"/>
        </w:rPr>
        <w:t xml:space="preserve"> from the loss of a dear one, as it is a way to be resilient and to see development after </w:t>
      </w:r>
      <w:r w:rsidRPr="1178EF8F" w:rsidR="28FA06BA">
        <w:rPr>
          <w:rFonts w:ascii="Times New Roman" w:hAnsi="Times New Roman" w:eastAsia="Times New Roman" w:cs="Times New Roman"/>
          <w:noProof w:val="0"/>
          <w:sz w:val="20"/>
          <w:szCs w:val="20"/>
          <w:lang w:val="en-US"/>
        </w:rPr>
        <w:t>grief</w:t>
      </w:r>
      <w:r w:rsidRPr="1178EF8F" w:rsidR="02C07CE3">
        <w:rPr>
          <w:rFonts w:ascii="Times New Roman" w:hAnsi="Times New Roman" w:eastAsia="Times New Roman" w:cs="Times New Roman"/>
          <w:noProof w:val="0"/>
          <w:sz w:val="20"/>
          <w:szCs w:val="20"/>
          <w:lang w:val="en-US"/>
        </w:rPr>
        <w:t xml:space="preserve">. This paper gives emphasis on the necessity of including meaning-based therapies besides support in grief counseling, which in turn, enhances the well-being of </w:t>
      </w:r>
      <w:r w:rsidRPr="1178EF8F" w:rsidR="02C07CE3">
        <w:rPr>
          <w:rFonts w:ascii="Times New Roman" w:hAnsi="Times New Roman" w:eastAsia="Times New Roman" w:cs="Times New Roman"/>
          <w:noProof w:val="0"/>
          <w:sz w:val="20"/>
          <w:szCs w:val="20"/>
          <w:lang w:val="en-US"/>
        </w:rPr>
        <w:t>the bereaved</w:t>
      </w:r>
      <w:r w:rsidRPr="1178EF8F" w:rsidR="02C07CE3">
        <w:rPr>
          <w:rFonts w:ascii="Times New Roman" w:hAnsi="Times New Roman" w:eastAsia="Times New Roman" w:cs="Times New Roman"/>
          <w:noProof w:val="0"/>
          <w:sz w:val="20"/>
          <w:szCs w:val="20"/>
          <w:lang w:val="en-US"/>
        </w:rPr>
        <w:t xml:space="preserve"> people.</w:t>
      </w:r>
    </w:p>
    <w:p w:rsidR="12A68035" w:rsidP="1178EF8F" w:rsidRDefault="12A68035" w14:paraId="4D62029D" w14:textId="0F78CB7C">
      <w:pPr>
        <w:pStyle w:val="Normal"/>
        <w:spacing w:line="240" w:lineRule="auto"/>
        <w:jc w:val="both"/>
        <w:rPr>
          <w:rFonts w:ascii="Times New Roman" w:hAnsi="Times New Roman" w:eastAsia="Times New Roman" w:cs="Times New Roman"/>
          <w:noProof w:val="0"/>
          <w:sz w:val="20"/>
          <w:szCs w:val="20"/>
          <w:lang w:val="en-US"/>
        </w:rPr>
      </w:pPr>
    </w:p>
    <w:p w:rsidR="1178EF8F" w:rsidRDefault="1178EF8F" w14:paraId="38EFCB90" w14:textId="255E42B8">
      <w:r>
        <w:br w:type="page"/>
      </w:r>
    </w:p>
    <w:p w:rsidR="28FFD3F4" w:rsidP="1178EF8F" w:rsidRDefault="28FFD3F4" w14:paraId="0AEA0A6D" w14:textId="1E3330A6">
      <w:pPr>
        <w:pStyle w:val="Normal"/>
        <w:spacing w:line="240" w:lineRule="auto"/>
        <w:jc w:val="center"/>
        <w:rPr>
          <w:rFonts w:ascii="Times New Roman" w:hAnsi="Times New Roman" w:eastAsia="Times New Roman" w:cs="Times New Roman"/>
          <w:b w:val="1"/>
          <w:bCs w:val="1"/>
          <w:noProof w:val="0"/>
          <w:color w:val="auto"/>
          <w:sz w:val="22"/>
          <w:szCs w:val="22"/>
          <w:lang w:val="en-US"/>
        </w:rPr>
      </w:pPr>
      <w:r w:rsidRPr="1178EF8F" w:rsidR="28FFD3F4">
        <w:rPr>
          <w:rFonts w:ascii="Times New Roman" w:hAnsi="Times New Roman" w:eastAsia="Times New Roman" w:cs="Times New Roman"/>
          <w:b w:val="1"/>
          <w:bCs w:val="1"/>
          <w:noProof w:val="0"/>
          <w:sz w:val="22"/>
          <w:szCs w:val="22"/>
          <w:lang w:val="en-US"/>
        </w:rPr>
        <w:t>REFERENCES</w:t>
      </w:r>
    </w:p>
    <w:p w:rsidR="12A68035" w:rsidP="1178EF8F" w:rsidRDefault="12A68035" w14:paraId="2A2E52FE" w14:textId="51B1AF0B">
      <w:pPr>
        <w:pStyle w:val="Normal"/>
        <w:spacing w:line="240" w:lineRule="auto"/>
        <w:jc w:val="both"/>
        <w:rPr>
          <w:rFonts w:ascii="Times New Roman" w:hAnsi="Times New Roman" w:eastAsia="Times New Roman" w:cs="Times New Roman"/>
          <w:noProof w:val="0"/>
          <w:sz w:val="20"/>
          <w:szCs w:val="20"/>
          <w:lang w:val="en-US"/>
        </w:rPr>
      </w:pPr>
    </w:p>
    <w:p w:rsidR="4519FE3E" w:rsidP="1178EF8F" w:rsidRDefault="4519FE3E" w14:paraId="5778E8FC" w14:textId="372EB705">
      <w:pPr>
        <w:pStyle w:val="Normal"/>
        <w:spacing w:line="240" w:lineRule="auto"/>
        <w:jc w:val="both"/>
        <w:rPr>
          <w:rFonts w:ascii="Times New Roman" w:hAnsi="Times New Roman" w:eastAsia="Times New Roman" w:cs="Times New Roman"/>
          <w:noProof w:val="0"/>
          <w:color w:val="auto"/>
          <w:sz w:val="16"/>
          <w:szCs w:val="16"/>
          <w:lang w:val="en-US"/>
        </w:rPr>
      </w:pPr>
      <w:r w:rsidRPr="1178EF8F" w:rsidR="6E409C66">
        <w:rPr>
          <w:rFonts w:ascii="Times New Roman" w:hAnsi="Times New Roman" w:eastAsia="Times New Roman" w:cs="Times New Roman"/>
          <w:noProof w:val="0"/>
          <w:sz w:val="16"/>
          <w:szCs w:val="16"/>
          <w:lang w:val="en-US"/>
        </w:rPr>
        <w:t xml:space="preserve">Ahmadi, F., &amp; Zandi, S. (2021). Meaning-making coping methods among bereaved parents: A pilot survey study in Sweden. </w:t>
      </w:r>
      <w:r w:rsidRPr="1178EF8F" w:rsidR="6E409C66">
        <w:rPr>
          <w:rFonts w:ascii="Times New Roman" w:hAnsi="Times New Roman" w:eastAsia="Times New Roman" w:cs="Times New Roman"/>
          <w:noProof w:val="0"/>
          <w:sz w:val="16"/>
          <w:szCs w:val="16"/>
          <w:lang w:val="en-US"/>
        </w:rPr>
        <w:t>Behavioral Sciences</w:t>
      </w:r>
      <w:r w:rsidRPr="1178EF8F" w:rsidR="6E409C66">
        <w:rPr>
          <w:rFonts w:ascii="Times New Roman" w:hAnsi="Times New Roman" w:eastAsia="Times New Roman" w:cs="Times New Roman"/>
          <w:noProof w:val="0"/>
          <w:sz w:val="16"/>
          <w:szCs w:val="16"/>
          <w:lang w:val="en-US"/>
        </w:rPr>
        <w:t xml:space="preserve">, </w:t>
      </w:r>
      <w:r w:rsidRPr="1178EF8F" w:rsidR="6E409C66">
        <w:rPr>
          <w:rFonts w:ascii="Times New Roman" w:hAnsi="Times New Roman" w:eastAsia="Times New Roman" w:cs="Times New Roman"/>
          <w:noProof w:val="0"/>
          <w:sz w:val="16"/>
          <w:szCs w:val="16"/>
          <w:lang w:val="en-US"/>
        </w:rPr>
        <w:t>11</w:t>
      </w:r>
      <w:r w:rsidRPr="1178EF8F" w:rsidR="6E409C66">
        <w:rPr>
          <w:rFonts w:ascii="Times New Roman" w:hAnsi="Times New Roman" w:eastAsia="Times New Roman" w:cs="Times New Roman"/>
          <w:noProof w:val="0"/>
          <w:sz w:val="16"/>
          <w:szCs w:val="16"/>
          <w:lang w:val="en-US"/>
        </w:rPr>
        <w:t>(10), 131.</w:t>
      </w:r>
      <w:r w:rsidRPr="1178EF8F" w:rsidR="6E409C66">
        <w:rPr>
          <w:rFonts w:ascii="Times New Roman" w:hAnsi="Times New Roman" w:eastAsia="Times New Roman" w:cs="Times New Roman"/>
          <w:noProof w:val="0"/>
          <w:sz w:val="16"/>
          <w:szCs w:val="16"/>
          <w:lang w:val="en-US"/>
        </w:rPr>
        <w:t xml:space="preserve"> </w:t>
      </w:r>
      <w:hyperlink r:id="Re9915b9317c4411a">
        <w:r w:rsidRPr="1178EF8F" w:rsidR="6E409C66">
          <w:rPr>
            <w:rStyle w:val="Hyperlink"/>
            <w:rFonts w:ascii="Times New Roman" w:hAnsi="Times New Roman" w:eastAsia="Times New Roman" w:cs="Times New Roman"/>
            <w:noProof w:val="0"/>
            <w:sz w:val="16"/>
            <w:szCs w:val="16"/>
            <w:lang w:val="en-US"/>
          </w:rPr>
          <w:t>https://doi.org/10.3390/bs11100131</w:t>
        </w:r>
      </w:hyperlink>
      <w:r w:rsidRPr="1178EF8F" w:rsidR="6E409C66">
        <w:rPr>
          <w:rFonts w:ascii="Times New Roman" w:hAnsi="Times New Roman" w:eastAsia="Times New Roman" w:cs="Times New Roman"/>
          <w:noProof w:val="0"/>
          <w:sz w:val="16"/>
          <w:szCs w:val="16"/>
          <w:lang w:val="en-US"/>
        </w:rPr>
        <w:t xml:space="preserve"> </w:t>
      </w:r>
    </w:p>
    <w:p w:rsidR="4519FE3E" w:rsidP="1178EF8F" w:rsidRDefault="4519FE3E" w14:paraId="21F88856" w14:textId="388BA251">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56AC286F">
        <w:rPr>
          <w:rFonts w:ascii="Times New Roman" w:hAnsi="Times New Roman" w:eastAsia="Times New Roman" w:cs="Times New Roman"/>
          <w:noProof w:val="0"/>
          <w:sz w:val="16"/>
          <w:szCs w:val="16"/>
          <w:lang w:val="en-US"/>
        </w:rPr>
        <w:t xml:space="preserve">Barak, A., </w:t>
      </w:r>
      <w:r w:rsidRPr="1178EF8F" w:rsidR="56AC286F">
        <w:rPr>
          <w:rFonts w:ascii="Times New Roman" w:hAnsi="Times New Roman" w:eastAsia="Times New Roman" w:cs="Times New Roman"/>
          <w:noProof w:val="0"/>
          <w:sz w:val="16"/>
          <w:szCs w:val="16"/>
          <w:lang w:val="en-US"/>
        </w:rPr>
        <w:t>Safyon</w:t>
      </w:r>
      <w:r w:rsidRPr="1178EF8F" w:rsidR="56AC286F">
        <w:rPr>
          <w:rFonts w:ascii="Times New Roman" w:hAnsi="Times New Roman" w:eastAsia="Times New Roman" w:cs="Times New Roman"/>
          <w:noProof w:val="0"/>
          <w:sz w:val="16"/>
          <w:szCs w:val="16"/>
          <w:lang w:val="en-US"/>
        </w:rPr>
        <w:t xml:space="preserve">, M., &amp; Ben-Ezra, L. (2025). Ideological meaning-making in the aftermath of traumatic loss: Radicalization as meaning. </w:t>
      </w:r>
      <w:r w:rsidRPr="1178EF8F" w:rsidR="56AC286F">
        <w:rPr>
          <w:rFonts w:ascii="Times New Roman" w:hAnsi="Times New Roman" w:eastAsia="Times New Roman" w:cs="Times New Roman"/>
          <w:noProof w:val="0"/>
          <w:sz w:val="16"/>
          <w:szCs w:val="16"/>
          <w:lang w:val="en-US"/>
        </w:rPr>
        <w:t>Death Studies</w:t>
      </w:r>
      <w:r w:rsidRPr="1178EF8F" w:rsidR="56AC286F">
        <w:rPr>
          <w:rFonts w:ascii="Times New Roman" w:hAnsi="Times New Roman" w:eastAsia="Times New Roman" w:cs="Times New Roman"/>
          <w:noProof w:val="0"/>
          <w:sz w:val="16"/>
          <w:szCs w:val="16"/>
          <w:lang w:val="en-US"/>
        </w:rPr>
        <w:t xml:space="preserve">, </w:t>
      </w:r>
      <w:r w:rsidRPr="1178EF8F" w:rsidR="56AC286F">
        <w:rPr>
          <w:rFonts w:ascii="Times New Roman" w:hAnsi="Times New Roman" w:eastAsia="Times New Roman" w:cs="Times New Roman"/>
          <w:noProof w:val="0"/>
          <w:sz w:val="16"/>
          <w:szCs w:val="16"/>
          <w:lang w:val="en-US"/>
        </w:rPr>
        <w:t>49</w:t>
      </w:r>
      <w:r w:rsidRPr="1178EF8F" w:rsidR="56AC286F">
        <w:rPr>
          <w:rFonts w:ascii="Times New Roman" w:hAnsi="Times New Roman" w:eastAsia="Times New Roman" w:cs="Times New Roman"/>
          <w:noProof w:val="0"/>
          <w:sz w:val="16"/>
          <w:szCs w:val="16"/>
          <w:lang w:val="en-US"/>
        </w:rPr>
        <w:t xml:space="preserve">(1), 77-86. </w:t>
      </w:r>
      <w:hyperlink r:id="Ra9ffd7db175a4715">
        <w:r w:rsidRPr="1178EF8F" w:rsidR="56AC286F">
          <w:rPr>
            <w:rStyle w:val="Hyperlink"/>
            <w:rFonts w:ascii="Times New Roman" w:hAnsi="Times New Roman" w:eastAsia="Times New Roman" w:cs="Times New Roman"/>
            <w:noProof w:val="0"/>
            <w:sz w:val="16"/>
            <w:szCs w:val="16"/>
            <w:lang w:val="en-US"/>
          </w:rPr>
          <w:t>https://doi.org/10.1080/07481187.2024.2339910</w:t>
        </w:r>
      </w:hyperlink>
      <w:r w:rsidRPr="1178EF8F" w:rsidR="56AC286F">
        <w:rPr>
          <w:rFonts w:ascii="Times New Roman" w:hAnsi="Times New Roman" w:eastAsia="Times New Roman" w:cs="Times New Roman"/>
          <w:noProof w:val="0"/>
          <w:sz w:val="16"/>
          <w:szCs w:val="16"/>
          <w:lang w:val="en-US"/>
        </w:rPr>
        <w:t xml:space="preserve"> </w:t>
      </w:r>
    </w:p>
    <w:p w:rsidR="4519FE3E" w:rsidP="1178EF8F" w:rsidRDefault="4519FE3E" w14:paraId="2E79D3CD" w14:textId="10144233">
      <w:pPr>
        <w:pStyle w:val="Normal"/>
        <w:spacing w:line="240" w:lineRule="auto"/>
        <w:jc w:val="both"/>
        <w:rPr>
          <w:rFonts w:ascii="Times New Roman" w:hAnsi="Times New Roman" w:eastAsia="Times New Roman" w:cs="Times New Roman"/>
          <w:noProof w:val="0"/>
          <w:color w:val="auto"/>
          <w:sz w:val="16"/>
          <w:szCs w:val="16"/>
          <w:lang w:val="en-US"/>
        </w:rPr>
      </w:pPr>
      <w:r w:rsidRPr="1178EF8F" w:rsidR="4519FE3E">
        <w:rPr>
          <w:rFonts w:ascii="Times New Roman" w:hAnsi="Times New Roman" w:eastAsia="Times New Roman" w:cs="Times New Roman"/>
          <w:noProof w:val="0"/>
          <w:sz w:val="16"/>
          <w:szCs w:val="16"/>
          <w:lang w:val="en-US"/>
        </w:rPr>
        <w:t xml:space="preserve">Barboza, J., Seedall, R., &amp; Neimeyer, R. A. (2022). </w:t>
      </w:r>
      <w:bookmarkStart w:name="_Int_OQya1c9n" w:id="1091984344"/>
      <w:r w:rsidRPr="1178EF8F" w:rsidR="4519FE3E">
        <w:rPr>
          <w:rFonts w:ascii="Times New Roman" w:hAnsi="Times New Roman" w:eastAsia="Times New Roman" w:cs="Times New Roman"/>
          <w:noProof w:val="0"/>
          <w:sz w:val="16"/>
          <w:szCs w:val="16"/>
          <w:lang w:val="en-US"/>
        </w:rPr>
        <w:t xml:space="preserve">Meaning co‐construction: </w:t>
      </w:r>
      <w:r w:rsidRPr="1178EF8F" w:rsidR="4519FE3E">
        <w:rPr>
          <w:rFonts w:ascii="Times New Roman" w:hAnsi="Times New Roman" w:eastAsia="Times New Roman" w:cs="Times New Roman"/>
          <w:noProof w:val="0"/>
          <w:sz w:val="16"/>
          <w:szCs w:val="16"/>
          <w:lang w:val="en-US"/>
        </w:rPr>
        <w:t>Facilitating</w:t>
      </w:r>
      <w:r w:rsidRPr="1178EF8F" w:rsidR="4519FE3E">
        <w:rPr>
          <w:rFonts w:ascii="Times New Roman" w:hAnsi="Times New Roman" w:eastAsia="Times New Roman" w:cs="Times New Roman"/>
          <w:noProof w:val="0"/>
          <w:sz w:val="16"/>
          <w:szCs w:val="16"/>
          <w:lang w:val="en-US"/>
        </w:rPr>
        <w:t xml:space="preserve"> shared family meaning‐making in bereavement.</w:t>
      </w:r>
      <w:bookmarkEnd w:id="1091984344"/>
      <w:r w:rsidRPr="1178EF8F" w:rsidR="4519FE3E">
        <w:rPr>
          <w:rFonts w:ascii="Times New Roman" w:hAnsi="Times New Roman" w:eastAsia="Times New Roman" w:cs="Times New Roman"/>
          <w:noProof w:val="0"/>
          <w:sz w:val="16"/>
          <w:szCs w:val="16"/>
          <w:lang w:val="en-US"/>
        </w:rPr>
        <w:t xml:space="preserve"> </w:t>
      </w:r>
      <w:r w:rsidRPr="1178EF8F" w:rsidR="4519FE3E">
        <w:rPr>
          <w:rFonts w:ascii="Times New Roman" w:hAnsi="Times New Roman" w:eastAsia="Times New Roman" w:cs="Times New Roman"/>
          <w:noProof w:val="0"/>
          <w:sz w:val="16"/>
          <w:szCs w:val="16"/>
          <w:lang w:val="en-US"/>
        </w:rPr>
        <w:t>Family Process, 61</w:t>
      </w:r>
      <w:r w:rsidRPr="1178EF8F" w:rsidR="4519FE3E">
        <w:rPr>
          <w:rFonts w:ascii="Times New Roman" w:hAnsi="Times New Roman" w:eastAsia="Times New Roman" w:cs="Times New Roman"/>
          <w:noProof w:val="0"/>
          <w:sz w:val="16"/>
          <w:szCs w:val="16"/>
          <w:lang w:val="en-US"/>
        </w:rPr>
        <w:t xml:space="preserve">(1), 7-24. </w:t>
      </w:r>
      <w:hyperlink r:id="R0371501823bf4500">
        <w:r w:rsidRPr="1178EF8F" w:rsidR="4519FE3E">
          <w:rPr>
            <w:rStyle w:val="Hyperlink"/>
            <w:rFonts w:ascii="Times New Roman" w:hAnsi="Times New Roman" w:eastAsia="Times New Roman" w:cs="Times New Roman"/>
            <w:noProof w:val="0"/>
            <w:sz w:val="16"/>
            <w:szCs w:val="16"/>
            <w:lang w:val="en-US"/>
          </w:rPr>
          <w:t>https://doi.org/10.1111/famp.12671</w:t>
        </w:r>
      </w:hyperlink>
      <w:r w:rsidRPr="1178EF8F" w:rsidR="4519FE3E">
        <w:rPr>
          <w:rFonts w:ascii="Times New Roman" w:hAnsi="Times New Roman" w:eastAsia="Times New Roman" w:cs="Times New Roman"/>
          <w:noProof w:val="0"/>
          <w:sz w:val="16"/>
          <w:szCs w:val="16"/>
          <w:lang w:val="en-US"/>
        </w:rPr>
        <w:t xml:space="preserve"> </w:t>
      </w:r>
    </w:p>
    <w:p w:rsidR="6BC88DDC" w:rsidP="1178EF8F" w:rsidRDefault="6BC88DDC" w14:paraId="32CBE1ED" w14:textId="290552BE">
      <w:pPr>
        <w:pStyle w:val="Normal"/>
        <w:spacing w:line="240" w:lineRule="auto"/>
        <w:jc w:val="both"/>
        <w:rPr>
          <w:rFonts w:ascii="Times New Roman" w:hAnsi="Times New Roman" w:eastAsia="Times New Roman" w:cs="Times New Roman"/>
          <w:noProof w:val="0"/>
          <w:color w:val="auto"/>
          <w:sz w:val="16"/>
          <w:szCs w:val="16"/>
          <w:lang w:val="en-US"/>
        </w:rPr>
      </w:pPr>
      <w:r w:rsidRPr="1178EF8F" w:rsidR="6BC88DDC">
        <w:rPr>
          <w:rFonts w:ascii="Times New Roman" w:hAnsi="Times New Roman" w:eastAsia="Times New Roman" w:cs="Times New Roman"/>
          <w:noProof w:val="0"/>
          <w:sz w:val="16"/>
          <w:szCs w:val="16"/>
          <w:lang w:val="en-US"/>
        </w:rPr>
        <w:t xml:space="preserve">Bartel, B. T. (2019). </w:t>
      </w:r>
      <w:bookmarkStart w:name="_Int_PeRHMwAQ" w:id="1200582347"/>
      <w:r w:rsidRPr="1178EF8F" w:rsidR="6BC88DDC">
        <w:rPr>
          <w:rFonts w:ascii="Times New Roman" w:hAnsi="Times New Roman" w:eastAsia="Times New Roman" w:cs="Times New Roman"/>
          <w:noProof w:val="0"/>
          <w:sz w:val="16"/>
          <w:szCs w:val="16"/>
          <w:lang w:val="en-US"/>
        </w:rPr>
        <w:t>Families grieving together: Integrating the loss of a child through ongoing relational connections.</w:t>
      </w:r>
      <w:bookmarkEnd w:id="1200582347"/>
      <w:r w:rsidRPr="1178EF8F" w:rsidR="6BC88DDC">
        <w:rPr>
          <w:rFonts w:ascii="Times New Roman" w:hAnsi="Times New Roman" w:eastAsia="Times New Roman" w:cs="Times New Roman"/>
          <w:noProof w:val="0"/>
          <w:sz w:val="16"/>
          <w:szCs w:val="16"/>
          <w:lang w:val="en-US"/>
        </w:rPr>
        <w:t xml:space="preserve"> </w:t>
      </w:r>
      <w:r w:rsidRPr="1178EF8F" w:rsidR="6BC88DDC">
        <w:rPr>
          <w:rFonts w:ascii="Times New Roman" w:hAnsi="Times New Roman" w:eastAsia="Times New Roman" w:cs="Times New Roman"/>
          <w:noProof w:val="0"/>
          <w:sz w:val="16"/>
          <w:szCs w:val="16"/>
          <w:lang w:val="en-US"/>
        </w:rPr>
        <w:t>Death Studies</w:t>
      </w:r>
      <w:r w:rsidRPr="1178EF8F" w:rsidR="6BC88DDC">
        <w:rPr>
          <w:rFonts w:ascii="Times New Roman" w:hAnsi="Times New Roman" w:eastAsia="Times New Roman" w:cs="Times New Roman"/>
          <w:noProof w:val="0"/>
          <w:sz w:val="16"/>
          <w:szCs w:val="16"/>
          <w:lang w:val="en-US"/>
        </w:rPr>
        <w:t xml:space="preserve">. </w:t>
      </w:r>
      <w:hyperlink r:id="R796ceeb57d304c94">
        <w:r w:rsidRPr="1178EF8F" w:rsidR="6BC88DDC">
          <w:rPr>
            <w:rStyle w:val="Hyperlink"/>
            <w:rFonts w:ascii="Times New Roman" w:hAnsi="Times New Roman" w:eastAsia="Times New Roman" w:cs="Times New Roman"/>
            <w:noProof w:val="0"/>
            <w:sz w:val="16"/>
            <w:szCs w:val="16"/>
            <w:lang w:val="en-US"/>
          </w:rPr>
          <w:t>https://doi.org/10.1080/07481187.2019.1586794</w:t>
        </w:r>
      </w:hyperlink>
      <w:r w:rsidRPr="1178EF8F" w:rsidR="6BC88DDC">
        <w:rPr>
          <w:rFonts w:ascii="Times New Roman" w:hAnsi="Times New Roman" w:eastAsia="Times New Roman" w:cs="Times New Roman"/>
          <w:noProof w:val="0"/>
          <w:sz w:val="16"/>
          <w:szCs w:val="16"/>
          <w:lang w:val="en-US"/>
        </w:rPr>
        <w:t xml:space="preserve"> </w:t>
      </w:r>
    </w:p>
    <w:p w:rsidR="6CE1B0BD" w:rsidP="1178EF8F" w:rsidRDefault="6CE1B0BD" w14:paraId="49A620D4" w14:textId="5882EAAB">
      <w:pPr>
        <w:pStyle w:val="Normal"/>
        <w:spacing w:line="240" w:lineRule="auto"/>
        <w:jc w:val="both"/>
        <w:rPr>
          <w:rFonts w:ascii="Times New Roman" w:hAnsi="Times New Roman" w:eastAsia="Times New Roman" w:cs="Times New Roman"/>
          <w:noProof w:val="0"/>
          <w:color w:val="auto"/>
          <w:sz w:val="16"/>
          <w:szCs w:val="16"/>
          <w:lang w:val="en-US"/>
        </w:rPr>
      </w:pPr>
      <w:r w:rsidRPr="1178EF8F" w:rsidR="6CE1B0BD">
        <w:rPr>
          <w:rFonts w:ascii="Times New Roman" w:hAnsi="Times New Roman" w:eastAsia="Times New Roman" w:cs="Times New Roman"/>
          <w:noProof w:val="0"/>
          <w:sz w:val="16"/>
          <w:szCs w:val="16"/>
          <w:lang w:val="en-US"/>
        </w:rPr>
        <w:t xml:space="preserve">Batista, J., Alves, D., Pires, N., Silva, J. R., Mendes, I., Magalhães, C., ... &amp; Neimeyer, R. A. (2025). The meaning in loss protocol: A clinical trial of online grief therapy. </w:t>
      </w:r>
      <w:r w:rsidRPr="1178EF8F" w:rsidR="6CE1B0BD">
        <w:rPr>
          <w:rFonts w:ascii="Times New Roman" w:hAnsi="Times New Roman" w:eastAsia="Times New Roman" w:cs="Times New Roman"/>
          <w:noProof w:val="0"/>
          <w:sz w:val="16"/>
          <w:szCs w:val="16"/>
          <w:lang w:val="en-US"/>
        </w:rPr>
        <w:t>Death Studies, 49</w:t>
      </w:r>
      <w:r w:rsidRPr="1178EF8F" w:rsidR="6CE1B0BD">
        <w:rPr>
          <w:rFonts w:ascii="Times New Roman" w:hAnsi="Times New Roman" w:eastAsia="Times New Roman" w:cs="Times New Roman"/>
          <w:noProof w:val="0"/>
          <w:sz w:val="16"/>
          <w:szCs w:val="16"/>
          <w:lang w:val="en-US"/>
        </w:rPr>
        <w:t>(1), 8-20.</w:t>
      </w:r>
    </w:p>
    <w:p w:rsidR="67863565" w:rsidP="1178EF8F" w:rsidRDefault="67863565" w14:paraId="6032A942" w14:textId="269CB95D">
      <w:pPr>
        <w:pStyle w:val="Normal"/>
        <w:spacing w:line="240" w:lineRule="auto"/>
        <w:jc w:val="both"/>
        <w:rPr>
          <w:rFonts w:ascii="Times New Roman" w:hAnsi="Times New Roman" w:eastAsia="Times New Roman" w:cs="Times New Roman"/>
          <w:b w:val="0"/>
          <w:bCs w:val="0"/>
          <w:i w:val="0"/>
          <w:iCs w:val="0"/>
          <w:caps w:val="0"/>
          <w:smallCaps w:val="0"/>
          <w:strike w:val="0"/>
          <w:dstrike w:val="0"/>
          <w:noProof w:val="0"/>
          <w:color w:val="auto"/>
          <w:sz w:val="16"/>
          <w:szCs w:val="16"/>
          <w:u w:val="single"/>
          <w:lang w:val="en-US"/>
        </w:rPr>
      </w:pPr>
      <w:r w:rsidRPr="1178EF8F" w:rsidR="67863565">
        <w:rPr>
          <w:rFonts w:ascii="Times New Roman" w:hAnsi="Times New Roman" w:eastAsia="Times New Roman" w:cs="Times New Roman"/>
          <w:noProof w:val="0"/>
          <w:sz w:val="16"/>
          <w:szCs w:val="16"/>
          <w:lang w:val="en-US"/>
        </w:rPr>
        <w:t xml:space="preserve">Bellet, B. W., Neimeyer, R. A., &amp; Berman, J. S. (2018). </w:t>
      </w:r>
      <w:bookmarkStart w:name="_Int_IjHArLY9" w:id="8168091"/>
      <w:r w:rsidRPr="1178EF8F" w:rsidR="67863565">
        <w:rPr>
          <w:rFonts w:ascii="Times New Roman" w:hAnsi="Times New Roman" w:eastAsia="Times New Roman" w:cs="Times New Roman"/>
          <w:noProof w:val="0"/>
          <w:sz w:val="16"/>
          <w:szCs w:val="16"/>
          <w:lang w:val="en-US"/>
        </w:rPr>
        <w:t>Event centrality and bereavement symptomatology: The moderating role of meaning made.</w:t>
      </w:r>
      <w:bookmarkEnd w:id="8168091"/>
      <w:r w:rsidRPr="1178EF8F" w:rsidR="67863565">
        <w:rPr>
          <w:rFonts w:ascii="Times New Roman" w:hAnsi="Times New Roman" w:eastAsia="Times New Roman" w:cs="Times New Roman"/>
          <w:noProof w:val="0"/>
          <w:sz w:val="16"/>
          <w:szCs w:val="16"/>
          <w:lang w:val="en-US"/>
        </w:rPr>
        <w:t xml:space="preserve"> </w:t>
      </w:r>
      <w:r w:rsidRPr="1178EF8F" w:rsidR="67863565">
        <w:rPr>
          <w:rFonts w:ascii="Times New Roman" w:hAnsi="Times New Roman" w:eastAsia="Times New Roman" w:cs="Times New Roman"/>
          <w:noProof w:val="0"/>
          <w:sz w:val="16"/>
          <w:szCs w:val="16"/>
          <w:lang w:val="en-US"/>
        </w:rPr>
        <w:t>OMEGA-Journal of Death and Dying</w:t>
      </w:r>
      <w:r w:rsidRPr="1178EF8F" w:rsidR="67863565">
        <w:rPr>
          <w:rFonts w:ascii="Times New Roman" w:hAnsi="Times New Roman" w:eastAsia="Times New Roman" w:cs="Times New Roman"/>
          <w:noProof w:val="0"/>
          <w:sz w:val="16"/>
          <w:szCs w:val="16"/>
          <w:lang w:val="en-US"/>
        </w:rPr>
        <w:t xml:space="preserve">, </w:t>
      </w:r>
      <w:r w:rsidRPr="1178EF8F" w:rsidR="67863565">
        <w:rPr>
          <w:rFonts w:ascii="Times New Roman" w:hAnsi="Times New Roman" w:eastAsia="Times New Roman" w:cs="Times New Roman"/>
          <w:noProof w:val="0"/>
          <w:sz w:val="16"/>
          <w:szCs w:val="16"/>
          <w:lang w:val="en-US"/>
        </w:rPr>
        <w:t>78</w:t>
      </w:r>
      <w:r w:rsidRPr="1178EF8F" w:rsidR="67863565">
        <w:rPr>
          <w:rFonts w:ascii="Times New Roman" w:hAnsi="Times New Roman" w:eastAsia="Times New Roman" w:cs="Times New Roman"/>
          <w:noProof w:val="0"/>
          <w:sz w:val="16"/>
          <w:szCs w:val="16"/>
          <w:lang w:val="en-US"/>
        </w:rPr>
        <w:t xml:space="preserve">(1), 3-23. </w:t>
      </w:r>
      <w:hyperlink r:id="R8ea6b11fb1bd4936">
        <w:r w:rsidRPr="1178EF8F" w:rsidR="67863565">
          <w:rPr>
            <w:rStyle w:val="Hyperlink"/>
            <w:rFonts w:ascii="Times New Roman" w:hAnsi="Times New Roman" w:eastAsia="Times New Roman" w:cs="Times New Roman"/>
            <w:noProof w:val="0"/>
            <w:sz w:val="16"/>
            <w:szCs w:val="16"/>
            <w:lang w:val="en-US"/>
          </w:rPr>
          <w:t>https://doi.org/10.1177/0030222816679659</w:t>
        </w:r>
      </w:hyperlink>
    </w:p>
    <w:p w:rsidR="311C7431" w:rsidP="1178EF8F" w:rsidRDefault="311C7431" w14:paraId="4B32F8EF" w14:textId="375AA62A">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311C7431">
        <w:rPr>
          <w:rFonts w:ascii="Times New Roman" w:hAnsi="Times New Roman" w:eastAsia="Times New Roman" w:cs="Times New Roman"/>
          <w:noProof w:val="0"/>
          <w:sz w:val="16"/>
          <w:szCs w:val="16"/>
          <w:lang w:val="en-US"/>
        </w:rPr>
        <w:t>Boelen</w:t>
      </w:r>
      <w:r w:rsidRPr="1178EF8F" w:rsidR="311C7431">
        <w:rPr>
          <w:rFonts w:ascii="Times New Roman" w:hAnsi="Times New Roman" w:eastAsia="Times New Roman" w:cs="Times New Roman"/>
          <w:noProof w:val="0"/>
          <w:sz w:val="16"/>
          <w:szCs w:val="16"/>
          <w:lang w:val="en-US"/>
        </w:rPr>
        <w:t xml:space="preserve">, P. A. (2015). Optimism in prolonged grief and depression following loss: A three-wave longitudinal study. </w:t>
      </w:r>
      <w:r w:rsidRPr="1178EF8F" w:rsidR="311C7431">
        <w:rPr>
          <w:rFonts w:ascii="Times New Roman" w:hAnsi="Times New Roman" w:eastAsia="Times New Roman" w:cs="Times New Roman"/>
          <w:noProof w:val="0"/>
          <w:sz w:val="16"/>
          <w:szCs w:val="16"/>
          <w:lang w:val="en-US"/>
        </w:rPr>
        <w:t>Psychiatry research</w:t>
      </w:r>
      <w:r w:rsidRPr="1178EF8F" w:rsidR="311C7431">
        <w:rPr>
          <w:rFonts w:ascii="Times New Roman" w:hAnsi="Times New Roman" w:eastAsia="Times New Roman" w:cs="Times New Roman"/>
          <w:noProof w:val="0"/>
          <w:sz w:val="16"/>
          <w:szCs w:val="16"/>
          <w:lang w:val="en-US"/>
        </w:rPr>
        <w:t xml:space="preserve">, </w:t>
      </w:r>
      <w:r w:rsidRPr="1178EF8F" w:rsidR="311C7431">
        <w:rPr>
          <w:rFonts w:ascii="Times New Roman" w:hAnsi="Times New Roman" w:eastAsia="Times New Roman" w:cs="Times New Roman"/>
          <w:noProof w:val="0"/>
          <w:sz w:val="16"/>
          <w:szCs w:val="16"/>
          <w:lang w:val="en-US"/>
        </w:rPr>
        <w:t>227</w:t>
      </w:r>
      <w:r w:rsidRPr="1178EF8F" w:rsidR="311C7431">
        <w:rPr>
          <w:rFonts w:ascii="Times New Roman" w:hAnsi="Times New Roman" w:eastAsia="Times New Roman" w:cs="Times New Roman"/>
          <w:noProof w:val="0"/>
          <w:sz w:val="16"/>
          <w:szCs w:val="16"/>
          <w:lang w:val="en-US"/>
        </w:rPr>
        <w:t xml:space="preserve">(2-3), 313-317. </w:t>
      </w:r>
      <w:hyperlink r:id="Re9730b67cf9f488b">
        <w:r w:rsidRPr="1178EF8F" w:rsidR="311C7431">
          <w:rPr>
            <w:rStyle w:val="Hyperlink"/>
            <w:rFonts w:ascii="Times New Roman" w:hAnsi="Times New Roman" w:eastAsia="Times New Roman" w:cs="Times New Roman"/>
            <w:noProof w:val="0"/>
            <w:sz w:val="16"/>
            <w:szCs w:val="16"/>
            <w:lang w:val="en-US"/>
          </w:rPr>
          <w:t>http://dx.doi.org/10.1016/j.psychres.2015.03.009</w:t>
        </w:r>
      </w:hyperlink>
      <w:r w:rsidRPr="1178EF8F" w:rsidR="311C7431">
        <w:rPr>
          <w:rFonts w:ascii="Times New Roman" w:hAnsi="Times New Roman" w:eastAsia="Times New Roman" w:cs="Times New Roman"/>
          <w:noProof w:val="0"/>
          <w:sz w:val="16"/>
          <w:szCs w:val="16"/>
          <w:lang w:val="en-US"/>
        </w:rPr>
        <w:t xml:space="preserve"> </w:t>
      </w:r>
    </w:p>
    <w:p w:rsidR="6EDE669B" w:rsidP="1178EF8F" w:rsidRDefault="6EDE669B" w14:paraId="0D6DF38F" w14:textId="019AB665">
      <w:pPr>
        <w:pStyle w:val="Normal"/>
        <w:spacing w:line="240" w:lineRule="auto"/>
        <w:jc w:val="both"/>
        <w:rPr>
          <w:rFonts w:ascii="Times New Roman" w:hAnsi="Times New Roman" w:eastAsia="Times New Roman" w:cs="Times New Roman"/>
          <w:color w:val="auto"/>
          <w:sz w:val="16"/>
          <w:szCs w:val="16"/>
        </w:rPr>
      </w:pPr>
      <w:r w:rsidRPr="1178EF8F" w:rsidR="6EDE669B">
        <w:rPr>
          <w:rFonts w:ascii="Times New Roman" w:hAnsi="Times New Roman" w:eastAsia="Times New Roman" w:cs="Times New Roman"/>
          <w:noProof w:val="0"/>
          <w:sz w:val="16"/>
          <w:szCs w:val="16"/>
          <w:lang w:val="en-US"/>
        </w:rPr>
        <w:t>Bogensperger</w:t>
      </w:r>
      <w:r w:rsidRPr="1178EF8F" w:rsidR="6EDE669B">
        <w:rPr>
          <w:rFonts w:ascii="Times New Roman" w:hAnsi="Times New Roman" w:eastAsia="Times New Roman" w:cs="Times New Roman"/>
          <w:noProof w:val="0"/>
          <w:sz w:val="16"/>
          <w:szCs w:val="16"/>
          <w:lang w:val="en-US"/>
        </w:rPr>
        <w:t xml:space="preserve">, J., &amp; Lueger-Schuster, B. (2014). Losing a child: Finding meaning in bereavement. </w:t>
      </w:r>
      <w:r w:rsidRPr="1178EF8F" w:rsidR="6EDE669B">
        <w:rPr>
          <w:rFonts w:ascii="Times New Roman" w:hAnsi="Times New Roman" w:eastAsia="Times New Roman" w:cs="Times New Roman"/>
          <w:noProof w:val="0"/>
          <w:sz w:val="16"/>
          <w:szCs w:val="16"/>
          <w:lang w:val="en-US"/>
        </w:rPr>
        <w:t xml:space="preserve">European Journal of </w:t>
      </w:r>
      <w:r w:rsidRPr="1178EF8F" w:rsidR="6EDE669B">
        <w:rPr>
          <w:rFonts w:ascii="Times New Roman" w:hAnsi="Times New Roman" w:eastAsia="Times New Roman" w:cs="Times New Roman"/>
          <w:noProof w:val="0"/>
          <w:sz w:val="16"/>
          <w:szCs w:val="16"/>
          <w:lang w:val="en-US"/>
        </w:rPr>
        <w:t>Psychotraumatology</w:t>
      </w:r>
      <w:r w:rsidRPr="1178EF8F" w:rsidR="6EDE669B">
        <w:rPr>
          <w:rFonts w:ascii="Times New Roman" w:hAnsi="Times New Roman" w:eastAsia="Times New Roman" w:cs="Times New Roman"/>
          <w:noProof w:val="0"/>
          <w:sz w:val="16"/>
          <w:szCs w:val="16"/>
          <w:lang w:val="en-US"/>
        </w:rPr>
        <w:t>, 5</w:t>
      </w:r>
      <w:r w:rsidRPr="1178EF8F" w:rsidR="6EDE669B">
        <w:rPr>
          <w:rFonts w:ascii="Times New Roman" w:hAnsi="Times New Roman" w:eastAsia="Times New Roman" w:cs="Times New Roman"/>
          <w:noProof w:val="0"/>
          <w:sz w:val="16"/>
          <w:szCs w:val="16"/>
          <w:lang w:val="en-US"/>
        </w:rPr>
        <w:t xml:space="preserve">(1), 22910. </w:t>
      </w:r>
      <w:hyperlink r:id="R58920e6dc5ef4f80">
        <w:r w:rsidRPr="1178EF8F" w:rsidR="6EDE669B">
          <w:rPr>
            <w:rStyle w:val="Hyperlink"/>
            <w:rFonts w:ascii="Times New Roman" w:hAnsi="Times New Roman" w:eastAsia="Times New Roman" w:cs="Times New Roman"/>
            <w:noProof w:val="0"/>
            <w:sz w:val="16"/>
            <w:szCs w:val="16"/>
            <w:lang w:val="en-US"/>
          </w:rPr>
          <w:t>https://doi.org/10.3402/ejpt.v5.22910</w:t>
        </w:r>
      </w:hyperlink>
    </w:p>
    <w:p w:rsidR="675CEF46" w:rsidP="1178EF8F" w:rsidRDefault="675CEF46" w14:paraId="24D6A957" w14:textId="08A56F79">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675CEF46">
        <w:rPr>
          <w:rFonts w:ascii="Times New Roman" w:hAnsi="Times New Roman" w:eastAsia="Times New Roman" w:cs="Times New Roman"/>
          <w:noProof w:val="0"/>
          <w:sz w:val="16"/>
          <w:szCs w:val="16"/>
          <w:lang w:val="en-US"/>
        </w:rPr>
        <w:t xml:space="preserve">Breen, L. J., </w:t>
      </w:r>
      <w:r w:rsidRPr="1178EF8F" w:rsidR="675CEF46">
        <w:rPr>
          <w:rFonts w:ascii="Times New Roman" w:hAnsi="Times New Roman" w:eastAsia="Times New Roman" w:cs="Times New Roman"/>
          <w:noProof w:val="0"/>
          <w:sz w:val="16"/>
          <w:szCs w:val="16"/>
          <w:lang w:val="en-US"/>
        </w:rPr>
        <w:t>Karangoda</w:t>
      </w:r>
      <w:r w:rsidRPr="1178EF8F" w:rsidR="675CEF46">
        <w:rPr>
          <w:rFonts w:ascii="Times New Roman" w:hAnsi="Times New Roman" w:eastAsia="Times New Roman" w:cs="Times New Roman"/>
          <w:noProof w:val="0"/>
          <w:sz w:val="16"/>
          <w:szCs w:val="16"/>
          <w:lang w:val="en-US"/>
        </w:rPr>
        <w:t xml:space="preserve">, M. D., Kane, R. T., </w:t>
      </w:r>
      <w:r w:rsidRPr="1178EF8F" w:rsidR="675CEF46">
        <w:rPr>
          <w:rFonts w:ascii="Times New Roman" w:hAnsi="Times New Roman" w:eastAsia="Times New Roman" w:cs="Times New Roman"/>
          <w:noProof w:val="0"/>
          <w:sz w:val="16"/>
          <w:szCs w:val="16"/>
          <w:lang w:val="en-US"/>
        </w:rPr>
        <w:t>Howting</w:t>
      </w:r>
      <w:r w:rsidRPr="1178EF8F" w:rsidR="675CEF46">
        <w:rPr>
          <w:rFonts w:ascii="Times New Roman" w:hAnsi="Times New Roman" w:eastAsia="Times New Roman" w:cs="Times New Roman"/>
          <w:noProof w:val="0"/>
          <w:sz w:val="16"/>
          <w:szCs w:val="16"/>
          <w:lang w:val="en-US"/>
        </w:rPr>
        <w:t xml:space="preserve">, D. A., &amp; Aun, S. M. (2018). Differences in meanings made according to prolonged grief symptomatology. </w:t>
      </w:r>
      <w:r w:rsidRPr="1178EF8F" w:rsidR="675CEF46">
        <w:rPr>
          <w:rFonts w:ascii="Times New Roman" w:hAnsi="Times New Roman" w:eastAsia="Times New Roman" w:cs="Times New Roman"/>
          <w:noProof w:val="0"/>
          <w:sz w:val="16"/>
          <w:szCs w:val="16"/>
          <w:lang w:val="en-US"/>
        </w:rPr>
        <w:t>Death Studies</w:t>
      </w:r>
      <w:r w:rsidRPr="1178EF8F" w:rsidR="675CEF46">
        <w:rPr>
          <w:rFonts w:ascii="Times New Roman" w:hAnsi="Times New Roman" w:eastAsia="Times New Roman" w:cs="Times New Roman"/>
          <w:noProof w:val="0"/>
          <w:sz w:val="16"/>
          <w:szCs w:val="16"/>
          <w:lang w:val="en-US"/>
        </w:rPr>
        <w:t xml:space="preserve">, </w:t>
      </w:r>
      <w:r w:rsidRPr="1178EF8F" w:rsidR="675CEF46">
        <w:rPr>
          <w:rFonts w:ascii="Times New Roman" w:hAnsi="Times New Roman" w:eastAsia="Times New Roman" w:cs="Times New Roman"/>
          <w:noProof w:val="0"/>
          <w:sz w:val="16"/>
          <w:szCs w:val="16"/>
          <w:lang w:val="en-US"/>
        </w:rPr>
        <w:t>42</w:t>
      </w:r>
      <w:r w:rsidRPr="1178EF8F" w:rsidR="675CEF46">
        <w:rPr>
          <w:rFonts w:ascii="Times New Roman" w:hAnsi="Times New Roman" w:eastAsia="Times New Roman" w:cs="Times New Roman"/>
          <w:noProof w:val="0"/>
          <w:sz w:val="16"/>
          <w:szCs w:val="16"/>
          <w:lang w:val="en-US"/>
        </w:rPr>
        <w:t xml:space="preserve">(2), 69-78. </w:t>
      </w:r>
      <w:hyperlink r:id="R57d2c86e347a4bea">
        <w:r w:rsidRPr="1178EF8F" w:rsidR="675CEF46">
          <w:rPr>
            <w:rStyle w:val="Hyperlink"/>
            <w:rFonts w:ascii="Times New Roman" w:hAnsi="Times New Roman" w:eastAsia="Times New Roman" w:cs="Times New Roman"/>
            <w:noProof w:val="0"/>
            <w:sz w:val="16"/>
            <w:szCs w:val="16"/>
            <w:lang w:val="en-US"/>
          </w:rPr>
          <w:t>https://doi.org/10.1080/07481187.2017.1328467</w:t>
        </w:r>
      </w:hyperlink>
      <w:r w:rsidRPr="1178EF8F" w:rsidR="675CEF46">
        <w:rPr>
          <w:rFonts w:ascii="Times New Roman" w:hAnsi="Times New Roman" w:eastAsia="Times New Roman" w:cs="Times New Roman"/>
          <w:noProof w:val="0"/>
          <w:sz w:val="16"/>
          <w:szCs w:val="16"/>
          <w:lang w:val="en-US"/>
        </w:rPr>
        <w:t xml:space="preserve"> </w:t>
      </w:r>
    </w:p>
    <w:p w:rsidR="5BE0CDE7" w:rsidP="1178EF8F" w:rsidRDefault="5BE0CDE7" w14:paraId="13FAEF81" w14:textId="433828BE">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5BE0CDE7">
        <w:rPr>
          <w:rFonts w:ascii="Times New Roman" w:hAnsi="Times New Roman" w:eastAsia="Times New Roman" w:cs="Times New Roman"/>
          <w:noProof w:val="0"/>
          <w:sz w:val="16"/>
          <w:szCs w:val="16"/>
          <w:lang w:val="en-US"/>
        </w:rPr>
        <w:t xml:space="preserve">Breen, L. J., Mancini, V. O., Lee, S. A., Pappalardo, E. A., &amp; Neimeyer, R. A. (2022). Risk factors for dysfunctional grief and functional impairment for all causes of death during the COVID-19 pandemic: The mediating role of meaning. </w:t>
      </w:r>
      <w:r w:rsidRPr="1178EF8F" w:rsidR="5BE0CDE7">
        <w:rPr>
          <w:rFonts w:ascii="Times New Roman" w:hAnsi="Times New Roman" w:eastAsia="Times New Roman" w:cs="Times New Roman"/>
          <w:noProof w:val="0"/>
          <w:sz w:val="16"/>
          <w:szCs w:val="16"/>
          <w:lang w:val="en-US"/>
        </w:rPr>
        <w:t>Death Studies, 46</w:t>
      </w:r>
      <w:r w:rsidRPr="1178EF8F" w:rsidR="5BE0CDE7">
        <w:rPr>
          <w:rFonts w:ascii="Times New Roman" w:hAnsi="Times New Roman" w:eastAsia="Times New Roman" w:cs="Times New Roman"/>
          <w:noProof w:val="0"/>
          <w:sz w:val="16"/>
          <w:szCs w:val="16"/>
          <w:lang w:val="en-US"/>
        </w:rPr>
        <w:t>(1), 43-52.</w:t>
      </w:r>
    </w:p>
    <w:p w:rsidR="56680EEF" w:rsidP="1178EF8F" w:rsidRDefault="56680EEF" w14:paraId="3005050A" w14:textId="090AA8AB">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56680EEF">
        <w:rPr>
          <w:rFonts w:ascii="Times New Roman" w:hAnsi="Times New Roman" w:eastAsia="Times New Roman" w:cs="Times New Roman"/>
          <w:noProof w:val="0"/>
          <w:sz w:val="16"/>
          <w:szCs w:val="16"/>
          <w:lang w:val="en-US"/>
        </w:rPr>
        <w:t xml:space="preserve">Breen, L. J., Lee, S. A., Mancini, V. O., Willis, M., &amp; Neimeyer, R. A. (2023). Grief and functional impairment following COVID-19 loss in a treatment-seeking sample: The mediating role of meaning. </w:t>
      </w:r>
      <w:r w:rsidRPr="1178EF8F" w:rsidR="56680EEF">
        <w:rPr>
          <w:rFonts w:ascii="Times New Roman" w:hAnsi="Times New Roman" w:eastAsia="Times New Roman" w:cs="Times New Roman"/>
          <w:noProof w:val="0"/>
          <w:sz w:val="16"/>
          <w:szCs w:val="16"/>
          <w:lang w:val="en-US"/>
        </w:rPr>
        <w:t>British Journal of Guidance &amp; Counselling</w:t>
      </w:r>
      <w:r w:rsidRPr="1178EF8F" w:rsidR="56680EEF">
        <w:rPr>
          <w:rFonts w:ascii="Times New Roman" w:hAnsi="Times New Roman" w:eastAsia="Times New Roman" w:cs="Times New Roman"/>
          <w:noProof w:val="0"/>
          <w:sz w:val="16"/>
          <w:szCs w:val="16"/>
          <w:lang w:val="en-US"/>
        </w:rPr>
        <w:t xml:space="preserve">, </w:t>
      </w:r>
      <w:r w:rsidRPr="1178EF8F" w:rsidR="56680EEF">
        <w:rPr>
          <w:rFonts w:ascii="Times New Roman" w:hAnsi="Times New Roman" w:eastAsia="Times New Roman" w:cs="Times New Roman"/>
          <w:noProof w:val="0"/>
          <w:sz w:val="16"/>
          <w:szCs w:val="16"/>
          <w:lang w:val="en-US"/>
        </w:rPr>
        <w:t>51</w:t>
      </w:r>
      <w:r w:rsidRPr="1178EF8F" w:rsidR="56680EEF">
        <w:rPr>
          <w:rFonts w:ascii="Times New Roman" w:hAnsi="Times New Roman" w:eastAsia="Times New Roman" w:cs="Times New Roman"/>
          <w:noProof w:val="0"/>
          <w:sz w:val="16"/>
          <w:szCs w:val="16"/>
          <w:lang w:val="en-US"/>
        </w:rPr>
        <w:t>(3), 395-406.</w:t>
      </w:r>
    </w:p>
    <w:p w:rsidR="7617928D" w:rsidP="1178EF8F" w:rsidRDefault="7617928D" w14:paraId="629EC206" w14:textId="6295BAF3">
      <w:pPr>
        <w:pStyle w:val="Normal"/>
        <w:spacing w:line="240" w:lineRule="auto"/>
        <w:jc w:val="both"/>
        <w:rPr>
          <w:rFonts w:ascii="Times New Roman" w:hAnsi="Times New Roman" w:eastAsia="Times New Roman" w:cs="Times New Roman"/>
          <w:noProof w:val="0"/>
          <w:color w:val="auto"/>
          <w:sz w:val="16"/>
          <w:szCs w:val="16"/>
          <w:lang w:val="en-US"/>
        </w:rPr>
      </w:pPr>
      <w:r w:rsidRPr="1178EF8F" w:rsidR="7617928D">
        <w:rPr>
          <w:rFonts w:ascii="Times New Roman" w:hAnsi="Times New Roman" w:eastAsia="Times New Roman" w:cs="Times New Roman"/>
          <w:noProof w:val="0"/>
          <w:sz w:val="16"/>
          <w:szCs w:val="16"/>
          <w:lang w:val="en-US"/>
        </w:rPr>
        <w:t xml:space="preserve">Breitbart, W., Applebaum, A. J., Kolva, E., Wright, E., &amp; Lichtenthal, W. (2015). Meaning-centered psychotherapy for cancer caregivers: A randomized controlled trial. </w:t>
      </w:r>
      <w:r w:rsidRPr="1178EF8F" w:rsidR="7617928D">
        <w:rPr>
          <w:rFonts w:ascii="Times New Roman" w:hAnsi="Times New Roman" w:eastAsia="Times New Roman" w:cs="Times New Roman"/>
          <w:noProof w:val="0"/>
          <w:sz w:val="16"/>
          <w:szCs w:val="16"/>
          <w:lang w:val="en-US"/>
        </w:rPr>
        <w:t>Psycho-Oncology, 24</w:t>
      </w:r>
      <w:r w:rsidRPr="1178EF8F" w:rsidR="7617928D">
        <w:rPr>
          <w:rFonts w:ascii="Times New Roman" w:hAnsi="Times New Roman" w:eastAsia="Times New Roman" w:cs="Times New Roman"/>
          <w:noProof w:val="0"/>
          <w:sz w:val="16"/>
          <w:szCs w:val="16"/>
          <w:lang w:val="en-US"/>
        </w:rPr>
        <w:t xml:space="preserve">(1), 65–75. </w:t>
      </w:r>
      <w:hyperlink r:id="R72ef1857c99a44e5">
        <w:r w:rsidRPr="1178EF8F" w:rsidR="7617928D">
          <w:rPr>
            <w:rStyle w:val="Hyperlink"/>
            <w:rFonts w:ascii="Times New Roman" w:hAnsi="Times New Roman" w:eastAsia="Times New Roman" w:cs="Times New Roman"/>
            <w:noProof w:val="0"/>
            <w:sz w:val="16"/>
            <w:szCs w:val="16"/>
            <w:lang w:val="en-US"/>
          </w:rPr>
          <w:t>https://doi.org/10.1002/pon.3589</w:t>
        </w:r>
      </w:hyperlink>
    </w:p>
    <w:p w:rsidR="44E37A7C" w:rsidP="1178EF8F" w:rsidRDefault="44E37A7C" w14:paraId="3E0243E1" w14:textId="627889D9">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44E37A7C">
        <w:rPr>
          <w:rFonts w:ascii="Times New Roman" w:hAnsi="Times New Roman" w:eastAsia="Times New Roman" w:cs="Times New Roman"/>
          <w:noProof w:val="0"/>
          <w:sz w:val="16"/>
          <w:szCs w:val="16"/>
          <w:lang w:val="en-US"/>
        </w:rPr>
        <w:t xml:space="preserve">Buckle, J. L., &amp; Corbin Dwyer, S. (2023). Embodied meaning making: Memorial tattoos as a visual expression of grief. </w:t>
      </w:r>
      <w:r w:rsidRPr="1178EF8F" w:rsidR="44E37A7C">
        <w:rPr>
          <w:rFonts w:ascii="Times New Roman" w:hAnsi="Times New Roman" w:eastAsia="Times New Roman" w:cs="Times New Roman"/>
          <w:noProof w:val="0"/>
          <w:sz w:val="16"/>
          <w:szCs w:val="16"/>
          <w:lang w:val="en-US"/>
        </w:rPr>
        <w:t>Death studies</w:t>
      </w:r>
      <w:r w:rsidRPr="1178EF8F" w:rsidR="44E37A7C">
        <w:rPr>
          <w:rFonts w:ascii="Times New Roman" w:hAnsi="Times New Roman" w:eastAsia="Times New Roman" w:cs="Times New Roman"/>
          <w:noProof w:val="0"/>
          <w:sz w:val="16"/>
          <w:szCs w:val="16"/>
          <w:lang w:val="en-US"/>
        </w:rPr>
        <w:t xml:space="preserve">, </w:t>
      </w:r>
      <w:r w:rsidRPr="1178EF8F" w:rsidR="44E37A7C">
        <w:rPr>
          <w:rFonts w:ascii="Times New Roman" w:hAnsi="Times New Roman" w:eastAsia="Times New Roman" w:cs="Times New Roman"/>
          <w:noProof w:val="0"/>
          <w:sz w:val="16"/>
          <w:szCs w:val="16"/>
          <w:lang w:val="en-US"/>
        </w:rPr>
        <w:t>47</w:t>
      </w:r>
      <w:r w:rsidRPr="1178EF8F" w:rsidR="44E37A7C">
        <w:rPr>
          <w:rFonts w:ascii="Times New Roman" w:hAnsi="Times New Roman" w:eastAsia="Times New Roman" w:cs="Times New Roman"/>
          <w:noProof w:val="0"/>
          <w:sz w:val="16"/>
          <w:szCs w:val="16"/>
          <w:lang w:val="en-US"/>
        </w:rPr>
        <w:t>(1), 1-9.</w:t>
      </w:r>
    </w:p>
    <w:p w:rsidR="730E8746" w:rsidP="1178EF8F" w:rsidRDefault="730E8746" w14:paraId="03690E60" w14:textId="72528521">
      <w:pPr>
        <w:pStyle w:val="Normal"/>
        <w:spacing w:line="240" w:lineRule="auto"/>
        <w:jc w:val="both"/>
        <w:rPr>
          <w:rFonts w:ascii="Times New Roman" w:hAnsi="Times New Roman" w:eastAsia="Times New Roman" w:cs="Times New Roman"/>
          <w:color w:val="auto"/>
          <w:sz w:val="16"/>
          <w:szCs w:val="16"/>
        </w:rPr>
      </w:pPr>
      <w:r w:rsidRPr="1178EF8F" w:rsidR="730E8746">
        <w:rPr>
          <w:rFonts w:ascii="Times New Roman" w:hAnsi="Times New Roman" w:eastAsia="Times New Roman" w:cs="Times New Roman"/>
          <w:noProof w:val="0"/>
          <w:sz w:val="16"/>
          <w:szCs w:val="16"/>
          <w:lang w:val="en-US"/>
        </w:rPr>
        <w:t>Cipolletta</w:t>
      </w:r>
      <w:r w:rsidRPr="1178EF8F" w:rsidR="730E8746">
        <w:rPr>
          <w:rFonts w:ascii="Times New Roman" w:hAnsi="Times New Roman" w:eastAsia="Times New Roman" w:cs="Times New Roman"/>
          <w:noProof w:val="0"/>
          <w:sz w:val="16"/>
          <w:szCs w:val="16"/>
          <w:lang w:val="en-US"/>
        </w:rPr>
        <w:t xml:space="preserve">, S., </w:t>
      </w:r>
      <w:r w:rsidRPr="1178EF8F" w:rsidR="730E8746">
        <w:rPr>
          <w:rFonts w:ascii="Times New Roman" w:hAnsi="Times New Roman" w:eastAsia="Times New Roman" w:cs="Times New Roman"/>
          <w:noProof w:val="0"/>
          <w:sz w:val="16"/>
          <w:szCs w:val="16"/>
          <w:lang w:val="en-US"/>
        </w:rPr>
        <w:t>Entilli</w:t>
      </w:r>
      <w:r w:rsidRPr="1178EF8F" w:rsidR="730E8746">
        <w:rPr>
          <w:rFonts w:ascii="Times New Roman" w:hAnsi="Times New Roman" w:eastAsia="Times New Roman" w:cs="Times New Roman"/>
          <w:noProof w:val="0"/>
          <w:sz w:val="16"/>
          <w:szCs w:val="16"/>
          <w:lang w:val="en-US"/>
        </w:rPr>
        <w:t xml:space="preserve">, L., </w:t>
      </w:r>
      <w:r w:rsidRPr="1178EF8F" w:rsidR="730E8746">
        <w:rPr>
          <w:rFonts w:ascii="Times New Roman" w:hAnsi="Times New Roman" w:eastAsia="Times New Roman" w:cs="Times New Roman"/>
          <w:noProof w:val="0"/>
          <w:sz w:val="16"/>
          <w:szCs w:val="16"/>
          <w:lang w:val="en-US"/>
        </w:rPr>
        <w:t>Bettio</w:t>
      </w:r>
      <w:r w:rsidRPr="1178EF8F" w:rsidR="730E8746">
        <w:rPr>
          <w:rFonts w:ascii="Times New Roman" w:hAnsi="Times New Roman" w:eastAsia="Times New Roman" w:cs="Times New Roman"/>
          <w:noProof w:val="0"/>
          <w:sz w:val="16"/>
          <w:szCs w:val="16"/>
          <w:lang w:val="en-US"/>
        </w:rPr>
        <w:t xml:space="preserve">, F., &amp; De Leo, D. (2022). Live-chat support for people bereaved by suicide: A thematic analysis. </w:t>
      </w:r>
      <w:r w:rsidRPr="1178EF8F" w:rsidR="730E8746">
        <w:rPr>
          <w:rFonts w:ascii="Times New Roman" w:hAnsi="Times New Roman" w:eastAsia="Times New Roman" w:cs="Times New Roman"/>
          <w:noProof w:val="0"/>
          <w:sz w:val="16"/>
          <w:szCs w:val="16"/>
          <w:lang w:val="en-US"/>
        </w:rPr>
        <w:t>Crisis: The Journal of Crisis Intervention and Suicide Prevention, 43(2),</w:t>
      </w:r>
      <w:r w:rsidRPr="1178EF8F" w:rsidR="730E8746">
        <w:rPr>
          <w:rFonts w:ascii="Times New Roman" w:hAnsi="Times New Roman" w:eastAsia="Times New Roman" w:cs="Times New Roman"/>
          <w:noProof w:val="0"/>
          <w:sz w:val="16"/>
          <w:szCs w:val="16"/>
          <w:lang w:val="en-US"/>
        </w:rPr>
        <w:t xml:space="preserve"> 98–104. </w:t>
      </w:r>
      <w:hyperlink r:id="R23344d0151984c25">
        <w:r w:rsidRPr="1178EF8F" w:rsidR="730E8746">
          <w:rPr>
            <w:rStyle w:val="Hyperlink"/>
            <w:rFonts w:ascii="Times New Roman" w:hAnsi="Times New Roman" w:eastAsia="Times New Roman" w:cs="Times New Roman"/>
            <w:noProof w:val="0"/>
            <w:sz w:val="16"/>
            <w:szCs w:val="16"/>
            <w:lang w:val="en-US"/>
          </w:rPr>
          <w:t>https://doi.org/10.1027/0227-5910/a000759</w:t>
        </w:r>
      </w:hyperlink>
    </w:p>
    <w:p w:rsidR="7177B7B4" w:rsidP="1178EF8F" w:rsidRDefault="7177B7B4" w14:paraId="3F55846C" w14:textId="74FFA65F">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7177B7B4">
        <w:rPr>
          <w:rFonts w:ascii="Times New Roman" w:hAnsi="Times New Roman" w:eastAsia="Times New Roman" w:cs="Times New Roman"/>
          <w:noProof w:val="0"/>
          <w:sz w:val="16"/>
          <w:szCs w:val="16"/>
          <w:lang w:val="en-US"/>
        </w:rPr>
        <w:t xml:space="preserve">Currier, J. M., Holland, J. M., &amp; Neimeyer, R. A. (2006). </w:t>
      </w:r>
      <w:bookmarkStart w:name="_Int_zo9s9vJN" w:id="486394407"/>
      <w:r w:rsidRPr="1178EF8F" w:rsidR="7177B7B4">
        <w:rPr>
          <w:rFonts w:ascii="Times New Roman" w:hAnsi="Times New Roman" w:eastAsia="Times New Roman" w:cs="Times New Roman"/>
          <w:noProof w:val="0"/>
          <w:sz w:val="16"/>
          <w:szCs w:val="16"/>
          <w:lang w:val="en-US"/>
        </w:rPr>
        <w:t>Sense-making, grief, and the experience of violent loss: Toward a mediational model.</w:t>
      </w:r>
      <w:bookmarkEnd w:id="486394407"/>
      <w:r w:rsidRPr="1178EF8F" w:rsidR="7177B7B4">
        <w:rPr>
          <w:rFonts w:ascii="Times New Roman" w:hAnsi="Times New Roman" w:eastAsia="Times New Roman" w:cs="Times New Roman"/>
          <w:noProof w:val="0"/>
          <w:sz w:val="16"/>
          <w:szCs w:val="16"/>
          <w:lang w:val="en-US"/>
        </w:rPr>
        <w:t xml:space="preserve"> </w:t>
      </w:r>
      <w:r w:rsidRPr="1178EF8F" w:rsidR="7177B7B4">
        <w:rPr>
          <w:rFonts w:ascii="Times New Roman" w:hAnsi="Times New Roman" w:eastAsia="Times New Roman" w:cs="Times New Roman"/>
          <w:noProof w:val="0"/>
          <w:sz w:val="16"/>
          <w:szCs w:val="16"/>
          <w:lang w:val="en-US"/>
        </w:rPr>
        <w:t>Death studies</w:t>
      </w:r>
      <w:r w:rsidRPr="1178EF8F" w:rsidR="7177B7B4">
        <w:rPr>
          <w:rFonts w:ascii="Times New Roman" w:hAnsi="Times New Roman" w:eastAsia="Times New Roman" w:cs="Times New Roman"/>
          <w:noProof w:val="0"/>
          <w:sz w:val="16"/>
          <w:szCs w:val="16"/>
          <w:lang w:val="en-US"/>
        </w:rPr>
        <w:t xml:space="preserve">, </w:t>
      </w:r>
      <w:r w:rsidRPr="1178EF8F" w:rsidR="7177B7B4">
        <w:rPr>
          <w:rFonts w:ascii="Times New Roman" w:hAnsi="Times New Roman" w:eastAsia="Times New Roman" w:cs="Times New Roman"/>
          <w:noProof w:val="0"/>
          <w:sz w:val="16"/>
          <w:szCs w:val="16"/>
          <w:lang w:val="en-US"/>
        </w:rPr>
        <w:t>30</w:t>
      </w:r>
      <w:r w:rsidRPr="1178EF8F" w:rsidR="7177B7B4">
        <w:rPr>
          <w:rFonts w:ascii="Times New Roman" w:hAnsi="Times New Roman" w:eastAsia="Times New Roman" w:cs="Times New Roman"/>
          <w:noProof w:val="0"/>
          <w:sz w:val="16"/>
          <w:szCs w:val="16"/>
          <w:lang w:val="en-US"/>
        </w:rPr>
        <w:t>(5), 403-428. DOI:10.1080/07481180600614351</w:t>
      </w:r>
    </w:p>
    <w:p w:rsidR="449B516E" w:rsidP="1178EF8F" w:rsidRDefault="449B516E" w14:paraId="10196604" w14:textId="55CE4211">
      <w:pPr>
        <w:pStyle w:val="Normal"/>
        <w:spacing w:line="240" w:lineRule="auto"/>
        <w:jc w:val="both"/>
        <w:rPr>
          <w:rFonts w:ascii="Times New Roman" w:hAnsi="Times New Roman" w:eastAsia="Times New Roman" w:cs="Times New Roman"/>
          <w:b w:val="0"/>
          <w:bCs w:val="0"/>
          <w:i w:val="0"/>
          <w:iCs w:val="0"/>
          <w:caps w:val="0"/>
          <w:smallCaps w:val="0"/>
          <w:strike w:val="0"/>
          <w:dstrike w:val="0"/>
          <w:noProof w:val="0"/>
          <w:color w:val="auto"/>
          <w:sz w:val="16"/>
          <w:szCs w:val="16"/>
          <w:u w:val="single"/>
          <w:lang w:val="en-US"/>
        </w:rPr>
      </w:pPr>
      <w:r w:rsidRPr="1178EF8F" w:rsidR="449B516E">
        <w:rPr>
          <w:rFonts w:ascii="Times New Roman" w:hAnsi="Times New Roman" w:eastAsia="Times New Roman" w:cs="Times New Roman"/>
          <w:noProof w:val="0"/>
          <w:sz w:val="16"/>
          <w:szCs w:val="16"/>
          <w:lang w:val="en-US"/>
        </w:rPr>
        <w:t xml:space="preserve">Delgado, H., Goergen, J., Tyler, J., &amp; Windham, H. (2023). A loss by suicide: The relationship between meaning-making, post-traumatic growth, and complicated grief. </w:t>
      </w:r>
      <w:r w:rsidRPr="1178EF8F" w:rsidR="449B516E">
        <w:rPr>
          <w:rFonts w:ascii="Times New Roman" w:hAnsi="Times New Roman" w:eastAsia="Times New Roman" w:cs="Times New Roman"/>
          <w:noProof w:val="0"/>
          <w:sz w:val="16"/>
          <w:szCs w:val="16"/>
          <w:lang w:val="en-US"/>
        </w:rPr>
        <w:t>OMEGA-Journal of death and dying</w:t>
      </w:r>
      <w:r w:rsidRPr="1178EF8F" w:rsidR="449B516E">
        <w:rPr>
          <w:rFonts w:ascii="Times New Roman" w:hAnsi="Times New Roman" w:eastAsia="Times New Roman" w:cs="Times New Roman"/>
          <w:noProof w:val="0"/>
          <w:sz w:val="16"/>
          <w:szCs w:val="16"/>
          <w:lang w:val="en-US"/>
        </w:rPr>
        <w:t xml:space="preserve">, 00302228231193184. </w:t>
      </w:r>
      <w:hyperlink r:id="Rd5eb456b86824eaa">
        <w:r w:rsidRPr="1178EF8F" w:rsidR="449B516E">
          <w:rPr>
            <w:rStyle w:val="Hyperlink"/>
            <w:rFonts w:ascii="Times New Roman" w:hAnsi="Times New Roman" w:eastAsia="Times New Roman" w:cs="Times New Roman"/>
            <w:noProof w:val="0"/>
            <w:sz w:val="16"/>
            <w:szCs w:val="16"/>
            <w:lang w:val="en-US"/>
          </w:rPr>
          <w:t>https://doi.org/10.1177/00302228231193184</w:t>
        </w:r>
      </w:hyperlink>
      <w:r w:rsidRPr="1178EF8F" w:rsidR="449B516E">
        <w:rPr>
          <w:rFonts w:ascii="Times New Roman" w:hAnsi="Times New Roman" w:eastAsia="Times New Roman" w:cs="Times New Roman"/>
          <w:noProof w:val="0"/>
          <w:sz w:val="16"/>
          <w:szCs w:val="16"/>
          <w:lang w:val="en-US"/>
        </w:rPr>
        <w:t xml:space="preserve"> </w:t>
      </w:r>
    </w:p>
    <w:p w:rsidR="66699961" w:rsidP="1178EF8F" w:rsidRDefault="66699961" w14:paraId="3F6E0931" w14:textId="466803AD">
      <w:pPr>
        <w:pStyle w:val="Normal"/>
        <w:spacing w:line="240" w:lineRule="auto"/>
        <w:jc w:val="both"/>
        <w:rPr>
          <w:rFonts w:ascii="Times New Roman" w:hAnsi="Times New Roman" w:eastAsia="Times New Roman" w:cs="Times New Roman"/>
          <w:noProof w:val="0"/>
          <w:color w:val="auto"/>
          <w:sz w:val="16"/>
          <w:szCs w:val="16"/>
          <w:lang w:val="en-US"/>
        </w:rPr>
      </w:pPr>
      <w:bookmarkStart w:name="_Int_xvGGGFh0" w:id="1137669001"/>
      <w:r w:rsidRPr="1178EF8F" w:rsidR="66699961">
        <w:rPr>
          <w:rFonts w:ascii="Times New Roman" w:hAnsi="Times New Roman" w:eastAsia="Times New Roman" w:cs="Times New Roman"/>
          <w:noProof w:val="0"/>
          <w:sz w:val="16"/>
          <w:szCs w:val="16"/>
          <w:lang w:val="en-US"/>
        </w:rPr>
        <w:t xml:space="preserve">Einav, M., &amp; Margalit, M. (2020). Hope, </w:t>
      </w:r>
      <w:r w:rsidRPr="1178EF8F" w:rsidR="20D8CCF7">
        <w:rPr>
          <w:rFonts w:ascii="Times New Roman" w:hAnsi="Times New Roman" w:eastAsia="Times New Roman" w:cs="Times New Roman"/>
          <w:noProof w:val="0"/>
          <w:sz w:val="16"/>
          <w:szCs w:val="16"/>
          <w:lang w:val="en-US"/>
        </w:rPr>
        <w:t>loneliness,</w:t>
      </w:r>
      <w:r w:rsidRPr="1178EF8F" w:rsidR="66699961">
        <w:rPr>
          <w:rFonts w:ascii="Times New Roman" w:hAnsi="Times New Roman" w:eastAsia="Times New Roman" w:cs="Times New Roman"/>
          <w:noProof w:val="0"/>
          <w:sz w:val="16"/>
          <w:szCs w:val="16"/>
          <w:lang w:val="en-US"/>
        </w:rPr>
        <w:t xml:space="preserve"> and sense of coherence among bereaved parents.</w:t>
      </w:r>
      <w:bookmarkEnd w:id="1137669001"/>
      <w:r w:rsidRPr="1178EF8F" w:rsidR="66699961">
        <w:rPr>
          <w:rFonts w:ascii="Times New Roman" w:hAnsi="Times New Roman" w:eastAsia="Times New Roman" w:cs="Times New Roman"/>
          <w:noProof w:val="0"/>
          <w:sz w:val="16"/>
          <w:szCs w:val="16"/>
          <w:lang w:val="en-US"/>
        </w:rPr>
        <w:t xml:space="preserve"> </w:t>
      </w:r>
      <w:r w:rsidRPr="1178EF8F" w:rsidR="66699961">
        <w:rPr>
          <w:rFonts w:ascii="Times New Roman" w:hAnsi="Times New Roman" w:eastAsia="Times New Roman" w:cs="Times New Roman"/>
          <w:noProof w:val="0"/>
          <w:sz w:val="16"/>
          <w:szCs w:val="16"/>
          <w:lang w:val="en-US"/>
        </w:rPr>
        <w:t>International Journal of Environmental Research and Public Health, 17</w:t>
      </w:r>
      <w:r w:rsidRPr="1178EF8F" w:rsidR="66699961">
        <w:rPr>
          <w:rFonts w:ascii="Times New Roman" w:hAnsi="Times New Roman" w:eastAsia="Times New Roman" w:cs="Times New Roman"/>
          <w:noProof w:val="0"/>
          <w:sz w:val="16"/>
          <w:szCs w:val="16"/>
          <w:lang w:val="en-US"/>
        </w:rPr>
        <w:t xml:space="preserve">(8), 2797. </w:t>
      </w:r>
      <w:hyperlink r:id="R3f798a36f4de476a">
        <w:r w:rsidRPr="1178EF8F" w:rsidR="66699961">
          <w:rPr>
            <w:rStyle w:val="Hyperlink"/>
            <w:rFonts w:ascii="Times New Roman" w:hAnsi="Times New Roman" w:eastAsia="Times New Roman" w:cs="Times New Roman"/>
            <w:noProof w:val="0"/>
            <w:sz w:val="16"/>
            <w:szCs w:val="16"/>
            <w:lang w:val="en-US"/>
          </w:rPr>
          <w:t>https://doi.org/10.3390/ijerph17082797</w:t>
        </w:r>
      </w:hyperlink>
      <w:r w:rsidRPr="1178EF8F" w:rsidR="66699961">
        <w:rPr>
          <w:rFonts w:ascii="Times New Roman" w:hAnsi="Times New Roman" w:eastAsia="Times New Roman" w:cs="Times New Roman"/>
          <w:noProof w:val="0"/>
          <w:sz w:val="16"/>
          <w:szCs w:val="16"/>
          <w:lang w:val="en-US"/>
        </w:rPr>
        <w:t xml:space="preserve"> </w:t>
      </w:r>
    </w:p>
    <w:p w:rsidR="50AAC10A" w:rsidP="1178EF8F" w:rsidRDefault="50AAC10A" w14:paraId="5DA21212" w14:textId="75BE616C">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50AAC10A">
        <w:rPr>
          <w:rFonts w:ascii="Times New Roman" w:hAnsi="Times New Roman" w:eastAsia="Times New Roman" w:cs="Times New Roman"/>
          <w:noProof w:val="0"/>
          <w:sz w:val="16"/>
          <w:szCs w:val="16"/>
          <w:lang w:val="en-US"/>
        </w:rPr>
        <w:t xml:space="preserve">Fitzke, R. E., Marsh, D. R., &amp; Prince, M. A. (2021). A longitudinal investigation of the meaning‐making model in midlife adults who have experienced trauma. </w:t>
      </w:r>
      <w:r w:rsidRPr="1178EF8F" w:rsidR="50AAC10A">
        <w:rPr>
          <w:rFonts w:ascii="Times New Roman" w:hAnsi="Times New Roman" w:eastAsia="Times New Roman" w:cs="Times New Roman"/>
          <w:noProof w:val="0"/>
          <w:sz w:val="16"/>
          <w:szCs w:val="16"/>
          <w:lang w:val="en-US"/>
        </w:rPr>
        <w:t>Journal of clinical psychology</w:t>
      </w:r>
      <w:r w:rsidRPr="1178EF8F" w:rsidR="50AAC10A">
        <w:rPr>
          <w:rFonts w:ascii="Times New Roman" w:hAnsi="Times New Roman" w:eastAsia="Times New Roman" w:cs="Times New Roman"/>
          <w:noProof w:val="0"/>
          <w:sz w:val="16"/>
          <w:szCs w:val="16"/>
          <w:lang w:val="en-US"/>
        </w:rPr>
        <w:t xml:space="preserve">, </w:t>
      </w:r>
      <w:r w:rsidRPr="1178EF8F" w:rsidR="50AAC10A">
        <w:rPr>
          <w:rFonts w:ascii="Times New Roman" w:hAnsi="Times New Roman" w:eastAsia="Times New Roman" w:cs="Times New Roman"/>
          <w:noProof w:val="0"/>
          <w:sz w:val="16"/>
          <w:szCs w:val="16"/>
          <w:lang w:val="en-US"/>
        </w:rPr>
        <w:t>77</w:t>
      </w:r>
      <w:r w:rsidRPr="1178EF8F" w:rsidR="50AAC10A">
        <w:rPr>
          <w:rFonts w:ascii="Times New Roman" w:hAnsi="Times New Roman" w:eastAsia="Times New Roman" w:cs="Times New Roman"/>
          <w:noProof w:val="0"/>
          <w:sz w:val="16"/>
          <w:szCs w:val="16"/>
          <w:lang w:val="en-US"/>
        </w:rPr>
        <w:t>(12), 2878-2893.</w:t>
      </w:r>
    </w:p>
    <w:p w:rsidR="410403B4" w:rsidP="1178EF8F" w:rsidRDefault="410403B4" w14:paraId="27E459DB" w14:textId="251B4FB1">
      <w:pPr>
        <w:pStyle w:val="Normal"/>
        <w:spacing w:line="240" w:lineRule="auto"/>
        <w:jc w:val="both"/>
        <w:rPr>
          <w:rFonts w:ascii="Times New Roman" w:hAnsi="Times New Roman" w:eastAsia="Times New Roman" w:cs="Times New Roman"/>
          <w:noProof w:val="0"/>
          <w:color w:val="auto"/>
          <w:sz w:val="16"/>
          <w:szCs w:val="16"/>
          <w:lang w:val="en-US"/>
        </w:rPr>
      </w:pPr>
      <w:r w:rsidRPr="1178EF8F" w:rsidR="410403B4">
        <w:rPr>
          <w:rFonts w:ascii="Times New Roman" w:hAnsi="Times New Roman" w:eastAsia="Times New Roman" w:cs="Times New Roman"/>
          <w:noProof w:val="0"/>
          <w:sz w:val="16"/>
          <w:szCs w:val="16"/>
          <w:lang w:val="en-US"/>
        </w:rPr>
        <w:t xml:space="preserve">Frankl, V. E. (1959). </w:t>
      </w:r>
      <w:r w:rsidRPr="1178EF8F" w:rsidR="410403B4">
        <w:rPr>
          <w:rFonts w:ascii="Times New Roman" w:hAnsi="Times New Roman" w:eastAsia="Times New Roman" w:cs="Times New Roman"/>
          <w:noProof w:val="0"/>
          <w:sz w:val="16"/>
          <w:szCs w:val="16"/>
          <w:lang w:val="en-US"/>
        </w:rPr>
        <w:t>Man’s search for meaning.</w:t>
      </w:r>
      <w:r w:rsidRPr="1178EF8F" w:rsidR="410403B4">
        <w:rPr>
          <w:rFonts w:ascii="Times New Roman" w:hAnsi="Times New Roman" w:eastAsia="Times New Roman" w:cs="Times New Roman"/>
          <w:noProof w:val="0"/>
          <w:sz w:val="16"/>
          <w:szCs w:val="16"/>
          <w:lang w:val="en-US"/>
        </w:rPr>
        <w:t xml:space="preserve"> Beacon Press.</w:t>
      </w:r>
    </w:p>
    <w:p w:rsidR="60BC7963" w:rsidP="1178EF8F" w:rsidRDefault="60BC7963" w14:paraId="46CFBBB1" w14:textId="0936F680">
      <w:pPr>
        <w:pStyle w:val="Normal"/>
        <w:spacing w:line="240" w:lineRule="auto"/>
        <w:jc w:val="both"/>
        <w:rPr>
          <w:rFonts w:ascii="Times New Roman" w:hAnsi="Times New Roman" w:eastAsia="Times New Roman" w:cs="Times New Roman"/>
          <w:noProof w:val="0"/>
          <w:color w:val="auto"/>
          <w:sz w:val="16"/>
          <w:szCs w:val="16"/>
          <w:lang w:val="en-US"/>
        </w:rPr>
      </w:pPr>
      <w:r w:rsidRPr="1178EF8F" w:rsidR="60BC7963">
        <w:rPr>
          <w:rFonts w:ascii="Times New Roman" w:hAnsi="Times New Roman" w:eastAsia="Times New Roman" w:cs="Times New Roman"/>
          <w:noProof w:val="0"/>
          <w:sz w:val="16"/>
          <w:szCs w:val="16"/>
          <w:lang w:val="en-US"/>
        </w:rPr>
        <w:t xml:space="preserve">Frei-Landau, R., Lifshitz, E., &amp; Guez, J. (2025). Losing a Kidney to Save a Life: Meaning </w:t>
      </w:r>
      <w:r w:rsidRPr="1178EF8F" w:rsidR="60BC7963">
        <w:rPr>
          <w:rFonts w:ascii="Times New Roman" w:hAnsi="Times New Roman" w:eastAsia="Times New Roman" w:cs="Times New Roman"/>
          <w:noProof w:val="0"/>
          <w:sz w:val="16"/>
          <w:szCs w:val="16"/>
          <w:lang w:val="en-US"/>
        </w:rPr>
        <w:t>Making of</w:t>
      </w:r>
      <w:r w:rsidRPr="1178EF8F" w:rsidR="60BC7963">
        <w:rPr>
          <w:rFonts w:ascii="Times New Roman" w:hAnsi="Times New Roman" w:eastAsia="Times New Roman" w:cs="Times New Roman"/>
          <w:noProof w:val="0"/>
          <w:sz w:val="16"/>
          <w:szCs w:val="16"/>
          <w:lang w:val="en-US"/>
        </w:rPr>
        <w:t xml:space="preserve"> Bereaved Altruistic Kidney Donors Post-Donation. Journal of Loss and Trauma, 1-24. </w:t>
      </w:r>
      <w:hyperlink r:id="R2ba2ce78bc074457">
        <w:r w:rsidRPr="1178EF8F" w:rsidR="60BC7963">
          <w:rPr>
            <w:rStyle w:val="Hyperlink"/>
            <w:rFonts w:ascii="Times New Roman" w:hAnsi="Times New Roman" w:eastAsia="Times New Roman" w:cs="Times New Roman"/>
            <w:noProof w:val="0"/>
            <w:sz w:val="16"/>
            <w:szCs w:val="16"/>
            <w:lang w:val="en-US"/>
          </w:rPr>
          <w:t>https://doi.org/10.1080/15325024.2025.2477524</w:t>
        </w:r>
      </w:hyperlink>
      <w:r w:rsidRPr="1178EF8F" w:rsidR="60BC7963">
        <w:rPr>
          <w:rFonts w:ascii="Times New Roman" w:hAnsi="Times New Roman" w:eastAsia="Times New Roman" w:cs="Times New Roman"/>
          <w:noProof w:val="0"/>
          <w:sz w:val="16"/>
          <w:szCs w:val="16"/>
          <w:lang w:val="en-US"/>
        </w:rPr>
        <w:t xml:space="preserve"> </w:t>
      </w:r>
    </w:p>
    <w:p w:rsidR="26B88D58" w:rsidP="1178EF8F" w:rsidRDefault="26B88D58" w14:paraId="3CB82EE8" w14:textId="421CEBCF">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26B88D58">
        <w:rPr>
          <w:rFonts w:ascii="Times New Roman" w:hAnsi="Times New Roman" w:eastAsia="Times New Roman" w:cs="Times New Roman"/>
          <w:noProof w:val="0"/>
          <w:sz w:val="16"/>
          <w:szCs w:val="16"/>
          <w:lang w:val="en-US"/>
        </w:rPr>
        <w:t xml:space="preserve">Freud, S. (1917). Mourning and melancholia. </w:t>
      </w:r>
      <w:r w:rsidRPr="1178EF8F" w:rsidR="26B88D58">
        <w:rPr>
          <w:rFonts w:ascii="Times New Roman" w:hAnsi="Times New Roman" w:eastAsia="Times New Roman" w:cs="Times New Roman"/>
          <w:noProof w:val="0"/>
          <w:sz w:val="16"/>
          <w:szCs w:val="16"/>
          <w:lang w:val="en-US"/>
        </w:rPr>
        <w:t>The standard edition of the complete psychological works of Sigmund Freud</w:t>
      </w:r>
      <w:r w:rsidRPr="1178EF8F" w:rsidR="26B88D58">
        <w:rPr>
          <w:rFonts w:ascii="Times New Roman" w:hAnsi="Times New Roman" w:eastAsia="Times New Roman" w:cs="Times New Roman"/>
          <w:noProof w:val="0"/>
          <w:sz w:val="16"/>
          <w:szCs w:val="16"/>
          <w:lang w:val="en-US"/>
        </w:rPr>
        <w:t xml:space="preserve">, </w:t>
      </w:r>
      <w:r w:rsidRPr="1178EF8F" w:rsidR="26B88D58">
        <w:rPr>
          <w:rFonts w:ascii="Times New Roman" w:hAnsi="Times New Roman" w:eastAsia="Times New Roman" w:cs="Times New Roman"/>
          <w:noProof w:val="0"/>
          <w:sz w:val="16"/>
          <w:szCs w:val="16"/>
          <w:lang w:val="en-US"/>
        </w:rPr>
        <w:t>14</w:t>
      </w:r>
      <w:r w:rsidRPr="1178EF8F" w:rsidR="26B88D58">
        <w:rPr>
          <w:rFonts w:ascii="Times New Roman" w:hAnsi="Times New Roman" w:eastAsia="Times New Roman" w:cs="Times New Roman"/>
          <w:noProof w:val="0"/>
          <w:sz w:val="16"/>
          <w:szCs w:val="16"/>
          <w:lang w:val="en-US"/>
        </w:rPr>
        <w:t>(1914-1916), 237-258.</w:t>
      </w:r>
    </w:p>
    <w:p w:rsidR="4660ECF9" w:rsidP="1178EF8F" w:rsidRDefault="4660ECF9" w14:paraId="06D18668" w14:textId="35B4A91B">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4660ECF9">
        <w:rPr>
          <w:rFonts w:ascii="Times New Roman" w:hAnsi="Times New Roman" w:eastAsia="Times New Roman" w:cs="Times New Roman"/>
          <w:noProof w:val="0"/>
          <w:sz w:val="16"/>
          <w:szCs w:val="16"/>
          <w:lang w:val="en-US"/>
        </w:rPr>
        <w:t xml:space="preserve">Gaur, K. (2025). Meaning-Making in Grief Work and Where We Stand Today. </w:t>
      </w:r>
      <w:r w:rsidRPr="1178EF8F" w:rsidR="4660ECF9">
        <w:rPr>
          <w:rFonts w:ascii="Times New Roman" w:hAnsi="Times New Roman" w:eastAsia="Times New Roman" w:cs="Times New Roman"/>
          <w:noProof w:val="0"/>
          <w:sz w:val="16"/>
          <w:szCs w:val="16"/>
          <w:lang w:val="en-US"/>
        </w:rPr>
        <w:t>Illness, Crisis &amp; Loss</w:t>
      </w:r>
      <w:r w:rsidRPr="1178EF8F" w:rsidR="4660ECF9">
        <w:rPr>
          <w:rFonts w:ascii="Times New Roman" w:hAnsi="Times New Roman" w:eastAsia="Times New Roman" w:cs="Times New Roman"/>
          <w:noProof w:val="0"/>
          <w:sz w:val="16"/>
          <w:szCs w:val="16"/>
          <w:lang w:val="en-US"/>
        </w:rPr>
        <w:t xml:space="preserve">, 10541373251318126. </w:t>
      </w:r>
      <w:hyperlink r:id="Rb64a526cc8f84e51">
        <w:r w:rsidRPr="1178EF8F" w:rsidR="4660ECF9">
          <w:rPr>
            <w:rStyle w:val="Hyperlink"/>
            <w:rFonts w:ascii="Times New Roman" w:hAnsi="Times New Roman" w:eastAsia="Times New Roman" w:cs="Times New Roman"/>
            <w:noProof w:val="0"/>
            <w:sz w:val="16"/>
            <w:szCs w:val="16"/>
            <w:lang w:val="en-US"/>
          </w:rPr>
          <w:t>https://doi.org/10.1177/10541373251318126</w:t>
        </w:r>
      </w:hyperlink>
      <w:r w:rsidRPr="1178EF8F" w:rsidR="4660ECF9">
        <w:rPr>
          <w:rFonts w:ascii="Times New Roman" w:hAnsi="Times New Roman" w:eastAsia="Times New Roman" w:cs="Times New Roman"/>
          <w:noProof w:val="0"/>
          <w:sz w:val="16"/>
          <w:szCs w:val="16"/>
          <w:lang w:val="en-US"/>
        </w:rPr>
        <w:t xml:space="preserve"> </w:t>
      </w:r>
    </w:p>
    <w:p w:rsidR="696521FA" w:rsidP="1178EF8F" w:rsidRDefault="696521FA" w14:paraId="52550F9B" w14:textId="6D6B523D">
      <w:pPr>
        <w:pStyle w:val="Normal"/>
        <w:spacing w:line="240" w:lineRule="auto"/>
        <w:jc w:val="both"/>
        <w:rPr>
          <w:rFonts w:ascii="Times New Roman" w:hAnsi="Times New Roman" w:eastAsia="Times New Roman" w:cs="Times New Roman"/>
          <w:noProof w:val="0"/>
          <w:color w:val="auto"/>
          <w:sz w:val="16"/>
          <w:szCs w:val="16"/>
          <w:lang w:val="en-US"/>
        </w:rPr>
      </w:pPr>
      <w:r w:rsidRPr="1178EF8F" w:rsidR="696521FA">
        <w:rPr>
          <w:rFonts w:ascii="Times New Roman" w:hAnsi="Times New Roman" w:eastAsia="Times New Roman" w:cs="Times New Roman"/>
          <w:noProof w:val="0"/>
          <w:sz w:val="16"/>
          <w:szCs w:val="16"/>
          <w:lang w:val="en-US"/>
        </w:rPr>
        <w:t xml:space="preserve">Gillies, J., &amp; Neimeyer, R. A. (2006). Loss, grief, and the search for significance: Toward a model of meaning reconstruction in bereavement. </w:t>
      </w:r>
      <w:r w:rsidRPr="1178EF8F" w:rsidR="696521FA">
        <w:rPr>
          <w:rFonts w:ascii="Times New Roman" w:hAnsi="Times New Roman" w:eastAsia="Times New Roman" w:cs="Times New Roman"/>
          <w:noProof w:val="0"/>
          <w:sz w:val="16"/>
          <w:szCs w:val="16"/>
          <w:lang w:val="en-US"/>
        </w:rPr>
        <w:t>Journal of Constructivist Psychology, 19</w:t>
      </w:r>
      <w:r w:rsidRPr="1178EF8F" w:rsidR="696521FA">
        <w:rPr>
          <w:rFonts w:ascii="Times New Roman" w:hAnsi="Times New Roman" w:eastAsia="Times New Roman" w:cs="Times New Roman"/>
          <w:noProof w:val="0"/>
          <w:sz w:val="16"/>
          <w:szCs w:val="16"/>
          <w:lang w:val="en-US"/>
        </w:rPr>
        <w:t xml:space="preserve">(1), 31–65. </w:t>
      </w:r>
      <w:hyperlink r:id="R6226d7607f234810">
        <w:r w:rsidRPr="1178EF8F" w:rsidR="696521FA">
          <w:rPr>
            <w:rStyle w:val="Hyperlink"/>
            <w:rFonts w:ascii="Times New Roman" w:hAnsi="Times New Roman" w:eastAsia="Times New Roman" w:cs="Times New Roman"/>
            <w:noProof w:val="0"/>
            <w:sz w:val="16"/>
            <w:szCs w:val="16"/>
            <w:lang w:val="en-US"/>
          </w:rPr>
          <w:t>https://doi.org/10.1080/10720530500311182</w:t>
        </w:r>
      </w:hyperlink>
      <w:r w:rsidRPr="1178EF8F" w:rsidR="696521FA">
        <w:rPr>
          <w:rFonts w:ascii="Times New Roman" w:hAnsi="Times New Roman" w:eastAsia="Times New Roman" w:cs="Times New Roman"/>
          <w:noProof w:val="0"/>
          <w:sz w:val="16"/>
          <w:szCs w:val="16"/>
          <w:lang w:val="en-US"/>
        </w:rPr>
        <w:t xml:space="preserve"> </w:t>
      </w:r>
    </w:p>
    <w:p w:rsidR="0015FFFC" w:rsidP="1178EF8F" w:rsidRDefault="0015FFFC" w14:paraId="4BCAE52F" w14:textId="044B6B3C">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0015FFFC">
        <w:rPr>
          <w:rFonts w:ascii="Times New Roman" w:hAnsi="Times New Roman" w:eastAsia="Times New Roman" w:cs="Times New Roman"/>
          <w:noProof w:val="0"/>
          <w:sz w:val="16"/>
          <w:szCs w:val="16"/>
          <w:lang w:val="en-US"/>
        </w:rPr>
        <w:t xml:space="preserve">González, D., </w:t>
      </w:r>
      <w:r w:rsidRPr="1178EF8F" w:rsidR="0015FFFC">
        <w:rPr>
          <w:rFonts w:ascii="Times New Roman" w:hAnsi="Times New Roman" w:eastAsia="Times New Roman" w:cs="Times New Roman"/>
          <w:noProof w:val="0"/>
          <w:sz w:val="16"/>
          <w:szCs w:val="16"/>
          <w:lang w:val="en-US"/>
        </w:rPr>
        <w:t>Aixalà</w:t>
      </w:r>
      <w:r w:rsidRPr="1178EF8F" w:rsidR="0015FFFC">
        <w:rPr>
          <w:rFonts w:ascii="Times New Roman" w:hAnsi="Times New Roman" w:eastAsia="Times New Roman" w:cs="Times New Roman"/>
          <w:noProof w:val="0"/>
          <w:sz w:val="16"/>
          <w:szCs w:val="16"/>
          <w:lang w:val="en-US"/>
        </w:rPr>
        <w:t xml:space="preserve">, M. B., Neimeyer, R. A., Cantillo, J., Nicolson, D., &amp; </w:t>
      </w:r>
      <w:r w:rsidRPr="1178EF8F" w:rsidR="0015FFFC">
        <w:rPr>
          <w:rFonts w:ascii="Times New Roman" w:hAnsi="Times New Roman" w:eastAsia="Times New Roman" w:cs="Times New Roman"/>
          <w:noProof w:val="0"/>
          <w:sz w:val="16"/>
          <w:szCs w:val="16"/>
          <w:lang w:val="en-US"/>
        </w:rPr>
        <w:t>Farré</w:t>
      </w:r>
      <w:r w:rsidRPr="1178EF8F" w:rsidR="0015FFFC">
        <w:rPr>
          <w:rFonts w:ascii="Times New Roman" w:hAnsi="Times New Roman" w:eastAsia="Times New Roman" w:cs="Times New Roman"/>
          <w:noProof w:val="0"/>
          <w:sz w:val="16"/>
          <w:szCs w:val="16"/>
          <w:lang w:val="en-US"/>
        </w:rPr>
        <w:t xml:space="preserve">, M. (2022). Restorative retelling for processing psychedelic experiences: Rationale and case study of complicated grief. </w:t>
      </w:r>
      <w:r w:rsidRPr="1178EF8F" w:rsidR="0015FFFC">
        <w:rPr>
          <w:rFonts w:ascii="Times New Roman" w:hAnsi="Times New Roman" w:eastAsia="Times New Roman" w:cs="Times New Roman"/>
          <w:noProof w:val="0"/>
          <w:sz w:val="16"/>
          <w:szCs w:val="16"/>
          <w:lang w:val="en-US"/>
        </w:rPr>
        <w:t>Frontiers in psychology</w:t>
      </w:r>
      <w:r w:rsidRPr="1178EF8F" w:rsidR="0015FFFC">
        <w:rPr>
          <w:rFonts w:ascii="Times New Roman" w:hAnsi="Times New Roman" w:eastAsia="Times New Roman" w:cs="Times New Roman"/>
          <w:noProof w:val="0"/>
          <w:sz w:val="16"/>
          <w:szCs w:val="16"/>
          <w:lang w:val="en-US"/>
        </w:rPr>
        <w:t xml:space="preserve">, </w:t>
      </w:r>
      <w:r w:rsidRPr="1178EF8F" w:rsidR="0015FFFC">
        <w:rPr>
          <w:rFonts w:ascii="Times New Roman" w:hAnsi="Times New Roman" w:eastAsia="Times New Roman" w:cs="Times New Roman"/>
          <w:noProof w:val="0"/>
          <w:sz w:val="16"/>
          <w:szCs w:val="16"/>
          <w:lang w:val="en-US"/>
        </w:rPr>
        <w:t>13</w:t>
      </w:r>
      <w:r w:rsidRPr="1178EF8F" w:rsidR="0015FFFC">
        <w:rPr>
          <w:rFonts w:ascii="Times New Roman" w:hAnsi="Times New Roman" w:eastAsia="Times New Roman" w:cs="Times New Roman"/>
          <w:noProof w:val="0"/>
          <w:sz w:val="16"/>
          <w:szCs w:val="16"/>
          <w:lang w:val="en-US"/>
        </w:rPr>
        <w:t>, 832879.</w:t>
      </w:r>
    </w:p>
    <w:p w:rsidR="038545FC" w:rsidP="1178EF8F" w:rsidRDefault="038545FC" w14:paraId="7C8D0C9E" w14:textId="49D13C76">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038545FC">
        <w:rPr>
          <w:rFonts w:ascii="Times New Roman" w:hAnsi="Times New Roman" w:eastAsia="Times New Roman" w:cs="Times New Roman"/>
          <w:noProof w:val="0"/>
          <w:sz w:val="16"/>
          <w:szCs w:val="16"/>
          <w:lang w:val="en-US"/>
        </w:rPr>
        <w:t xml:space="preserve">Hibberd, R. (2013). Meaning reconstruction in bereavement: Sense and significance. </w:t>
      </w:r>
      <w:r w:rsidRPr="1178EF8F" w:rsidR="038545FC">
        <w:rPr>
          <w:rFonts w:ascii="Times New Roman" w:hAnsi="Times New Roman" w:eastAsia="Times New Roman" w:cs="Times New Roman"/>
          <w:noProof w:val="0"/>
          <w:sz w:val="16"/>
          <w:szCs w:val="16"/>
          <w:lang w:val="en-US"/>
        </w:rPr>
        <w:t>Death studies, 37</w:t>
      </w:r>
      <w:r w:rsidRPr="1178EF8F" w:rsidR="038545FC">
        <w:rPr>
          <w:rFonts w:ascii="Times New Roman" w:hAnsi="Times New Roman" w:eastAsia="Times New Roman" w:cs="Times New Roman"/>
          <w:noProof w:val="0"/>
          <w:sz w:val="16"/>
          <w:szCs w:val="16"/>
          <w:lang w:val="en-US"/>
        </w:rPr>
        <w:t xml:space="preserve">(7), 670-692. DOI: 10.1080/07481187.2012.692453 </w:t>
      </w:r>
    </w:p>
    <w:p w:rsidR="5A188C71" w:rsidP="1178EF8F" w:rsidRDefault="5A188C71" w14:paraId="7C012117" w14:textId="34B584E3">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5A188C71">
        <w:rPr>
          <w:rFonts w:ascii="Times New Roman" w:hAnsi="Times New Roman" w:eastAsia="Times New Roman" w:cs="Times New Roman"/>
          <w:noProof w:val="0"/>
          <w:sz w:val="16"/>
          <w:szCs w:val="16"/>
          <w:lang w:val="en-US"/>
        </w:rPr>
        <w:t xml:space="preserve">Hogstad, I., &amp; Jansen, A. (2023). Parental death in young children’s lives: Health professionals’ and kindergarten teachers’ contributions in meaning-making. </w:t>
      </w:r>
      <w:r w:rsidRPr="1178EF8F" w:rsidR="5A188C71">
        <w:rPr>
          <w:rFonts w:ascii="Times New Roman" w:hAnsi="Times New Roman" w:eastAsia="Times New Roman" w:cs="Times New Roman"/>
          <w:noProof w:val="0"/>
          <w:sz w:val="16"/>
          <w:szCs w:val="16"/>
          <w:lang w:val="en-US"/>
        </w:rPr>
        <w:t>Early Years</w:t>
      </w:r>
      <w:r w:rsidRPr="1178EF8F" w:rsidR="5A188C71">
        <w:rPr>
          <w:rFonts w:ascii="Times New Roman" w:hAnsi="Times New Roman" w:eastAsia="Times New Roman" w:cs="Times New Roman"/>
          <w:noProof w:val="0"/>
          <w:sz w:val="16"/>
          <w:szCs w:val="16"/>
          <w:lang w:val="en-US"/>
        </w:rPr>
        <w:t xml:space="preserve">, </w:t>
      </w:r>
      <w:r w:rsidRPr="1178EF8F" w:rsidR="5A188C71">
        <w:rPr>
          <w:rFonts w:ascii="Times New Roman" w:hAnsi="Times New Roman" w:eastAsia="Times New Roman" w:cs="Times New Roman"/>
          <w:noProof w:val="0"/>
          <w:sz w:val="16"/>
          <w:szCs w:val="16"/>
          <w:lang w:val="en-US"/>
        </w:rPr>
        <w:t>43</w:t>
      </w:r>
      <w:r w:rsidRPr="1178EF8F" w:rsidR="5A188C71">
        <w:rPr>
          <w:rFonts w:ascii="Times New Roman" w:hAnsi="Times New Roman" w:eastAsia="Times New Roman" w:cs="Times New Roman"/>
          <w:noProof w:val="0"/>
          <w:sz w:val="16"/>
          <w:szCs w:val="16"/>
          <w:lang w:val="en-US"/>
        </w:rPr>
        <w:t>(1), 166-181.</w:t>
      </w:r>
    </w:p>
    <w:p w:rsidR="0995C1C1" w:rsidP="1178EF8F" w:rsidRDefault="0995C1C1" w14:paraId="6770B25A" w14:textId="57B7E69F">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0995C1C1">
        <w:rPr>
          <w:rFonts w:ascii="Times New Roman" w:hAnsi="Times New Roman" w:eastAsia="Times New Roman" w:cs="Times New Roman"/>
          <w:noProof w:val="0"/>
          <w:sz w:val="16"/>
          <w:szCs w:val="16"/>
          <w:lang w:val="en-US"/>
        </w:rPr>
        <w:t xml:space="preserve">Holland, J. M., Currier, J. M., &amp; Neimeyer, R. A. (2006). Meaning reconstruction in the first two years of bereavement: The role of sense-making and benefit-finding. </w:t>
      </w:r>
      <w:r w:rsidRPr="1178EF8F" w:rsidR="0995C1C1">
        <w:rPr>
          <w:rFonts w:ascii="Times New Roman" w:hAnsi="Times New Roman" w:eastAsia="Times New Roman" w:cs="Times New Roman"/>
          <w:noProof w:val="0"/>
          <w:sz w:val="16"/>
          <w:szCs w:val="16"/>
          <w:lang w:val="en-US"/>
        </w:rPr>
        <w:t>Omega-Journal of Death and Dying</w:t>
      </w:r>
      <w:r w:rsidRPr="1178EF8F" w:rsidR="0995C1C1">
        <w:rPr>
          <w:rFonts w:ascii="Times New Roman" w:hAnsi="Times New Roman" w:eastAsia="Times New Roman" w:cs="Times New Roman"/>
          <w:noProof w:val="0"/>
          <w:sz w:val="16"/>
          <w:szCs w:val="16"/>
          <w:lang w:val="en-US"/>
        </w:rPr>
        <w:t xml:space="preserve">, </w:t>
      </w:r>
      <w:r w:rsidRPr="1178EF8F" w:rsidR="0995C1C1">
        <w:rPr>
          <w:rFonts w:ascii="Times New Roman" w:hAnsi="Times New Roman" w:eastAsia="Times New Roman" w:cs="Times New Roman"/>
          <w:noProof w:val="0"/>
          <w:sz w:val="16"/>
          <w:szCs w:val="16"/>
          <w:lang w:val="en-US"/>
        </w:rPr>
        <w:t>53</w:t>
      </w:r>
      <w:r w:rsidRPr="1178EF8F" w:rsidR="0995C1C1">
        <w:rPr>
          <w:rFonts w:ascii="Times New Roman" w:hAnsi="Times New Roman" w:eastAsia="Times New Roman" w:cs="Times New Roman"/>
          <w:noProof w:val="0"/>
          <w:sz w:val="16"/>
          <w:szCs w:val="16"/>
          <w:lang w:val="en-US"/>
        </w:rPr>
        <w:t xml:space="preserve">(3), 175-191. </w:t>
      </w:r>
      <w:hyperlink r:id="R73b934f9f2ca4d1b">
        <w:r w:rsidRPr="1178EF8F" w:rsidR="0995C1C1">
          <w:rPr>
            <w:rStyle w:val="Hyperlink"/>
            <w:rFonts w:ascii="Times New Roman" w:hAnsi="Times New Roman" w:eastAsia="Times New Roman" w:cs="Times New Roman"/>
            <w:noProof w:val="0"/>
            <w:sz w:val="16"/>
            <w:szCs w:val="16"/>
            <w:lang w:val="en-US"/>
          </w:rPr>
          <w:t>https://doi.org/10.2190/FKM2-YJTY-F9VV-9XWY</w:t>
        </w:r>
      </w:hyperlink>
      <w:r w:rsidRPr="1178EF8F" w:rsidR="0995C1C1">
        <w:rPr>
          <w:rFonts w:ascii="Times New Roman" w:hAnsi="Times New Roman" w:eastAsia="Times New Roman" w:cs="Times New Roman"/>
          <w:noProof w:val="0"/>
          <w:sz w:val="16"/>
          <w:szCs w:val="16"/>
          <w:lang w:val="en-US"/>
        </w:rPr>
        <w:t xml:space="preserve"> </w:t>
      </w:r>
    </w:p>
    <w:p w:rsidR="31371F4D" w:rsidP="1178EF8F" w:rsidRDefault="31371F4D" w14:paraId="45A159C1" w14:textId="376F4E33">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31371F4D">
        <w:rPr>
          <w:rFonts w:ascii="Times New Roman" w:hAnsi="Times New Roman" w:eastAsia="Times New Roman" w:cs="Times New Roman"/>
          <w:noProof w:val="0"/>
          <w:sz w:val="16"/>
          <w:szCs w:val="16"/>
          <w:lang w:val="en-US"/>
        </w:rPr>
        <w:t xml:space="preserve">Holtslander, L. F., &amp; Duggleby, W. D. (2009). The hope experience of older bereaved women who cared for a spouse with terminal cancer. </w:t>
      </w:r>
      <w:r w:rsidRPr="1178EF8F" w:rsidR="31371F4D">
        <w:rPr>
          <w:rFonts w:ascii="Times New Roman" w:hAnsi="Times New Roman" w:eastAsia="Times New Roman" w:cs="Times New Roman"/>
          <w:noProof w:val="0"/>
          <w:sz w:val="16"/>
          <w:szCs w:val="16"/>
          <w:lang w:val="en-US"/>
        </w:rPr>
        <w:t>Qualitative Health Research</w:t>
      </w:r>
      <w:r w:rsidRPr="1178EF8F" w:rsidR="31371F4D">
        <w:rPr>
          <w:rFonts w:ascii="Times New Roman" w:hAnsi="Times New Roman" w:eastAsia="Times New Roman" w:cs="Times New Roman"/>
          <w:noProof w:val="0"/>
          <w:sz w:val="16"/>
          <w:szCs w:val="16"/>
          <w:lang w:val="en-US"/>
        </w:rPr>
        <w:t xml:space="preserve">, </w:t>
      </w:r>
      <w:r w:rsidRPr="1178EF8F" w:rsidR="31371F4D">
        <w:rPr>
          <w:rFonts w:ascii="Times New Roman" w:hAnsi="Times New Roman" w:eastAsia="Times New Roman" w:cs="Times New Roman"/>
          <w:noProof w:val="0"/>
          <w:sz w:val="16"/>
          <w:szCs w:val="16"/>
          <w:lang w:val="en-US"/>
        </w:rPr>
        <w:t>19</w:t>
      </w:r>
      <w:r w:rsidRPr="1178EF8F" w:rsidR="31371F4D">
        <w:rPr>
          <w:rFonts w:ascii="Times New Roman" w:hAnsi="Times New Roman" w:eastAsia="Times New Roman" w:cs="Times New Roman"/>
          <w:noProof w:val="0"/>
          <w:sz w:val="16"/>
          <w:szCs w:val="16"/>
          <w:lang w:val="en-US"/>
        </w:rPr>
        <w:t xml:space="preserve">(3), 388-400. </w:t>
      </w:r>
      <w:hyperlink r:id="R92cb6472d7a4407e">
        <w:r w:rsidRPr="1178EF8F" w:rsidR="31371F4D">
          <w:rPr>
            <w:rStyle w:val="Hyperlink"/>
            <w:rFonts w:ascii="Times New Roman" w:hAnsi="Times New Roman" w:eastAsia="Times New Roman" w:cs="Times New Roman"/>
            <w:noProof w:val="0"/>
            <w:sz w:val="16"/>
            <w:szCs w:val="16"/>
            <w:lang w:val="en-US"/>
          </w:rPr>
          <w:t>https://doi.org/10.1177/1049732308329682</w:t>
        </w:r>
      </w:hyperlink>
      <w:r w:rsidRPr="1178EF8F" w:rsidR="31371F4D">
        <w:rPr>
          <w:rFonts w:ascii="Times New Roman" w:hAnsi="Times New Roman" w:eastAsia="Times New Roman" w:cs="Times New Roman"/>
          <w:noProof w:val="0"/>
          <w:sz w:val="16"/>
          <w:szCs w:val="16"/>
          <w:lang w:val="en-US"/>
        </w:rPr>
        <w:t xml:space="preserve"> </w:t>
      </w:r>
    </w:p>
    <w:p w:rsidR="4E591A89" w:rsidP="1178EF8F" w:rsidRDefault="4E591A89" w14:paraId="1E7338E6" w14:textId="4F9C76E2">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4E591A89">
        <w:rPr>
          <w:rFonts w:ascii="Times New Roman" w:hAnsi="Times New Roman" w:eastAsia="Times New Roman" w:cs="Times New Roman"/>
          <w:noProof w:val="0"/>
          <w:sz w:val="16"/>
          <w:szCs w:val="16"/>
          <w:lang w:val="en-US"/>
        </w:rPr>
        <w:t xml:space="preserve">Huang, M., </w:t>
      </w:r>
      <w:r w:rsidRPr="1178EF8F" w:rsidR="4E591A89">
        <w:rPr>
          <w:rFonts w:ascii="Times New Roman" w:hAnsi="Times New Roman" w:eastAsia="Times New Roman" w:cs="Times New Roman"/>
          <w:noProof w:val="0"/>
          <w:sz w:val="16"/>
          <w:szCs w:val="16"/>
          <w:lang w:val="en-US"/>
        </w:rPr>
        <w:t>Schmiedek</w:t>
      </w:r>
      <w:r w:rsidRPr="1178EF8F" w:rsidR="4E591A89">
        <w:rPr>
          <w:rFonts w:ascii="Times New Roman" w:hAnsi="Times New Roman" w:eastAsia="Times New Roman" w:cs="Times New Roman"/>
          <w:noProof w:val="0"/>
          <w:sz w:val="16"/>
          <w:szCs w:val="16"/>
          <w:lang w:val="en-US"/>
        </w:rPr>
        <w:t>, F., &amp; Habermas, T. (2021). Only some attempts at meaning making are successful: The role of change‐relatedness and positive implications for the self. Journal of Personality, 89(2), 175-187.</w:t>
      </w:r>
    </w:p>
    <w:p w:rsidR="6E99B94D" w:rsidP="1178EF8F" w:rsidRDefault="6E99B94D" w14:paraId="43645084" w14:textId="12CAE039">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6E99B94D">
        <w:rPr>
          <w:rFonts w:ascii="Times New Roman" w:hAnsi="Times New Roman" w:eastAsia="Times New Roman" w:cs="Times New Roman"/>
          <w:noProof w:val="0"/>
          <w:sz w:val="16"/>
          <w:szCs w:val="16"/>
          <w:lang w:val="en-US"/>
        </w:rPr>
        <w:t xml:space="preserve">Jiménez-Alonso, B., &amp; </w:t>
      </w:r>
      <w:r w:rsidRPr="1178EF8F" w:rsidR="6E99B94D">
        <w:rPr>
          <w:rFonts w:ascii="Times New Roman" w:hAnsi="Times New Roman" w:eastAsia="Times New Roman" w:cs="Times New Roman"/>
          <w:noProof w:val="0"/>
          <w:sz w:val="16"/>
          <w:szCs w:val="16"/>
          <w:lang w:val="en-US"/>
        </w:rPr>
        <w:t>Bresco</w:t>
      </w:r>
      <w:r w:rsidRPr="1178EF8F" w:rsidR="6E99B94D">
        <w:rPr>
          <w:rFonts w:ascii="Times New Roman" w:hAnsi="Times New Roman" w:eastAsia="Times New Roman" w:cs="Times New Roman"/>
          <w:noProof w:val="0"/>
          <w:sz w:val="16"/>
          <w:szCs w:val="16"/>
          <w:lang w:val="en-US"/>
        </w:rPr>
        <w:t xml:space="preserve"> de Luna, I. (2022). Grief, photography and meaning making: A psychological constructivist approach. </w:t>
      </w:r>
      <w:r w:rsidRPr="1178EF8F" w:rsidR="6E99B94D">
        <w:rPr>
          <w:rFonts w:ascii="Times New Roman" w:hAnsi="Times New Roman" w:eastAsia="Times New Roman" w:cs="Times New Roman"/>
          <w:noProof w:val="0"/>
          <w:sz w:val="16"/>
          <w:szCs w:val="16"/>
          <w:lang w:val="en-US"/>
        </w:rPr>
        <w:t>Culture &amp; Psychology</w:t>
      </w:r>
      <w:r w:rsidRPr="1178EF8F" w:rsidR="6E99B94D">
        <w:rPr>
          <w:rFonts w:ascii="Times New Roman" w:hAnsi="Times New Roman" w:eastAsia="Times New Roman" w:cs="Times New Roman"/>
          <w:noProof w:val="0"/>
          <w:sz w:val="16"/>
          <w:szCs w:val="16"/>
          <w:lang w:val="en-US"/>
        </w:rPr>
        <w:t xml:space="preserve">, </w:t>
      </w:r>
      <w:r w:rsidRPr="1178EF8F" w:rsidR="6E99B94D">
        <w:rPr>
          <w:rFonts w:ascii="Times New Roman" w:hAnsi="Times New Roman" w:eastAsia="Times New Roman" w:cs="Times New Roman"/>
          <w:noProof w:val="0"/>
          <w:sz w:val="16"/>
          <w:szCs w:val="16"/>
          <w:lang w:val="en-US"/>
        </w:rPr>
        <w:t>28</w:t>
      </w:r>
      <w:r w:rsidRPr="1178EF8F" w:rsidR="6E99B94D">
        <w:rPr>
          <w:rFonts w:ascii="Times New Roman" w:hAnsi="Times New Roman" w:eastAsia="Times New Roman" w:cs="Times New Roman"/>
          <w:noProof w:val="0"/>
          <w:sz w:val="16"/>
          <w:szCs w:val="16"/>
          <w:lang w:val="en-US"/>
        </w:rPr>
        <w:t>(1), 107-132.</w:t>
      </w:r>
    </w:p>
    <w:p w:rsidR="4BF13D06" w:rsidP="1178EF8F" w:rsidRDefault="4BF13D06" w14:paraId="56936A2D" w14:textId="3948D1CC">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4BF13D06">
        <w:rPr>
          <w:rFonts w:ascii="Times New Roman" w:hAnsi="Times New Roman" w:eastAsia="Times New Roman" w:cs="Times New Roman"/>
          <w:noProof w:val="0"/>
          <w:sz w:val="16"/>
          <w:szCs w:val="16"/>
          <w:lang w:val="en-US"/>
        </w:rPr>
        <w:t xml:space="preserve">Kau, F., Lusher, J., &amp; Pipkin, A. (2024). Meaning making in the aftermath of trauma: A narrative review. </w:t>
      </w:r>
      <w:r w:rsidRPr="1178EF8F" w:rsidR="4BF13D06">
        <w:rPr>
          <w:rFonts w:ascii="Times New Roman" w:hAnsi="Times New Roman" w:eastAsia="Times New Roman" w:cs="Times New Roman"/>
          <w:noProof w:val="0"/>
          <w:sz w:val="16"/>
          <w:szCs w:val="16"/>
          <w:lang w:val="en-US"/>
        </w:rPr>
        <w:t>World Journal of Advanced Research and Reviews</w:t>
      </w:r>
      <w:r w:rsidRPr="1178EF8F" w:rsidR="4BF13D06">
        <w:rPr>
          <w:rFonts w:ascii="Times New Roman" w:hAnsi="Times New Roman" w:eastAsia="Times New Roman" w:cs="Times New Roman"/>
          <w:noProof w:val="0"/>
          <w:sz w:val="16"/>
          <w:szCs w:val="16"/>
          <w:lang w:val="en-US"/>
        </w:rPr>
        <w:t xml:space="preserve">, </w:t>
      </w:r>
      <w:r w:rsidRPr="1178EF8F" w:rsidR="4BF13D06">
        <w:rPr>
          <w:rFonts w:ascii="Times New Roman" w:hAnsi="Times New Roman" w:eastAsia="Times New Roman" w:cs="Times New Roman"/>
          <w:noProof w:val="0"/>
          <w:sz w:val="16"/>
          <w:szCs w:val="16"/>
          <w:lang w:val="en-US"/>
        </w:rPr>
        <w:t>21</w:t>
      </w:r>
      <w:r w:rsidRPr="1178EF8F" w:rsidR="4BF13D06">
        <w:rPr>
          <w:rFonts w:ascii="Times New Roman" w:hAnsi="Times New Roman" w:eastAsia="Times New Roman" w:cs="Times New Roman"/>
          <w:noProof w:val="0"/>
          <w:sz w:val="16"/>
          <w:szCs w:val="16"/>
          <w:lang w:val="en-US"/>
        </w:rPr>
        <w:t>(1), 1202-1208.</w:t>
      </w:r>
    </w:p>
    <w:p w:rsidR="7182DFFD" w:rsidP="1178EF8F" w:rsidRDefault="7182DFFD" w14:paraId="5C5B6814" w14:textId="2F8D286B">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7182DFFD">
        <w:rPr>
          <w:rFonts w:ascii="Times New Roman" w:hAnsi="Times New Roman" w:eastAsia="Times New Roman" w:cs="Times New Roman"/>
          <w:noProof w:val="0"/>
          <w:sz w:val="16"/>
          <w:szCs w:val="16"/>
          <w:lang w:val="en-US"/>
        </w:rPr>
        <w:t xml:space="preserve">Kawashima, D., &amp; Kawano, K. (2017). Meaning reconstruction process after suicide: Life-story of a Japanese woman who lost her son to suicide. </w:t>
      </w:r>
      <w:r w:rsidRPr="1178EF8F" w:rsidR="7182DFFD">
        <w:rPr>
          <w:rFonts w:ascii="Times New Roman" w:hAnsi="Times New Roman" w:eastAsia="Times New Roman" w:cs="Times New Roman"/>
          <w:noProof w:val="0"/>
          <w:sz w:val="16"/>
          <w:szCs w:val="16"/>
          <w:lang w:val="en-US"/>
        </w:rPr>
        <w:t>OMEGA-Journal of death and dying</w:t>
      </w:r>
      <w:r w:rsidRPr="1178EF8F" w:rsidR="7182DFFD">
        <w:rPr>
          <w:rFonts w:ascii="Times New Roman" w:hAnsi="Times New Roman" w:eastAsia="Times New Roman" w:cs="Times New Roman"/>
          <w:noProof w:val="0"/>
          <w:sz w:val="16"/>
          <w:szCs w:val="16"/>
          <w:lang w:val="en-US"/>
        </w:rPr>
        <w:t xml:space="preserve">, </w:t>
      </w:r>
      <w:r w:rsidRPr="1178EF8F" w:rsidR="7182DFFD">
        <w:rPr>
          <w:rFonts w:ascii="Times New Roman" w:hAnsi="Times New Roman" w:eastAsia="Times New Roman" w:cs="Times New Roman"/>
          <w:noProof w:val="0"/>
          <w:sz w:val="16"/>
          <w:szCs w:val="16"/>
          <w:lang w:val="en-US"/>
        </w:rPr>
        <w:t>75</w:t>
      </w:r>
      <w:r w:rsidRPr="1178EF8F" w:rsidR="7182DFFD">
        <w:rPr>
          <w:rFonts w:ascii="Times New Roman" w:hAnsi="Times New Roman" w:eastAsia="Times New Roman" w:cs="Times New Roman"/>
          <w:noProof w:val="0"/>
          <w:sz w:val="16"/>
          <w:szCs w:val="16"/>
          <w:lang w:val="en-US"/>
        </w:rPr>
        <w:t xml:space="preserve">(4), 360-375. </w:t>
      </w:r>
      <w:hyperlink r:id="R1e03268b3e584f7a">
        <w:r w:rsidRPr="1178EF8F" w:rsidR="7182DFFD">
          <w:rPr>
            <w:rStyle w:val="Hyperlink"/>
            <w:rFonts w:ascii="Times New Roman" w:hAnsi="Times New Roman" w:eastAsia="Times New Roman" w:cs="Times New Roman"/>
            <w:noProof w:val="0"/>
            <w:sz w:val="16"/>
            <w:szCs w:val="16"/>
            <w:lang w:val="en-US"/>
          </w:rPr>
          <w:t>https://doi.org/10.1177/0030222816652805</w:t>
        </w:r>
      </w:hyperlink>
      <w:r w:rsidRPr="1178EF8F" w:rsidR="7182DFFD">
        <w:rPr>
          <w:rFonts w:ascii="Times New Roman" w:hAnsi="Times New Roman" w:eastAsia="Times New Roman" w:cs="Times New Roman"/>
          <w:noProof w:val="0"/>
          <w:sz w:val="16"/>
          <w:szCs w:val="16"/>
          <w:lang w:val="en-US"/>
        </w:rPr>
        <w:t xml:space="preserve"> </w:t>
      </w:r>
    </w:p>
    <w:p w:rsidR="58F2A93C" w:rsidP="1178EF8F" w:rsidRDefault="58F2A93C" w14:paraId="611A08C7" w14:textId="4BA783F9">
      <w:pPr>
        <w:pStyle w:val="Normal"/>
        <w:spacing w:line="240" w:lineRule="auto"/>
        <w:jc w:val="both"/>
        <w:rPr>
          <w:rFonts w:ascii="Times New Roman" w:hAnsi="Times New Roman" w:eastAsia="Times New Roman" w:cs="Times New Roman"/>
          <w:b w:val="1"/>
          <w:bCs w:val="1"/>
          <w:i w:val="0"/>
          <w:iCs w:val="0"/>
          <w:caps w:val="0"/>
          <w:smallCaps w:val="0"/>
          <w:strike w:val="0"/>
          <w:dstrike w:val="0"/>
          <w:noProof w:val="0"/>
          <w:color w:val="auto"/>
          <w:sz w:val="16"/>
          <w:szCs w:val="16"/>
          <w:u w:val="none"/>
          <w:lang w:val="en-US"/>
        </w:rPr>
      </w:pPr>
      <w:bookmarkStart w:name="_Int_isffWz9r" w:id="42971213"/>
      <w:r w:rsidRPr="1178EF8F" w:rsidR="58F2A93C">
        <w:rPr>
          <w:rFonts w:ascii="Times New Roman" w:hAnsi="Times New Roman" w:eastAsia="Times New Roman" w:cs="Times New Roman"/>
          <w:noProof w:val="0"/>
          <w:sz w:val="16"/>
          <w:szCs w:val="16"/>
          <w:lang w:val="en-US"/>
        </w:rPr>
        <w:t>Keesee, N. J., Currier, J. M., &amp; Neimeyer, R. A. (2008). Predictors of grief following the death of one's child: The contribution of finding meaning.</w:t>
      </w:r>
      <w:bookmarkEnd w:id="42971213"/>
      <w:r w:rsidRPr="1178EF8F" w:rsidR="58F2A93C">
        <w:rPr>
          <w:rFonts w:ascii="Times New Roman" w:hAnsi="Times New Roman" w:eastAsia="Times New Roman" w:cs="Times New Roman"/>
          <w:noProof w:val="0"/>
          <w:sz w:val="16"/>
          <w:szCs w:val="16"/>
          <w:lang w:val="en-US"/>
        </w:rPr>
        <w:t xml:space="preserve"> </w:t>
      </w:r>
      <w:r w:rsidRPr="1178EF8F" w:rsidR="58F2A93C">
        <w:rPr>
          <w:rFonts w:ascii="Times New Roman" w:hAnsi="Times New Roman" w:eastAsia="Times New Roman" w:cs="Times New Roman"/>
          <w:noProof w:val="0"/>
          <w:sz w:val="16"/>
          <w:szCs w:val="16"/>
          <w:lang w:val="en-US"/>
        </w:rPr>
        <w:t>Journal of Clinical Psychology, 64</w:t>
      </w:r>
      <w:r w:rsidRPr="1178EF8F" w:rsidR="58F2A93C">
        <w:rPr>
          <w:rFonts w:ascii="Times New Roman" w:hAnsi="Times New Roman" w:eastAsia="Times New Roman" w:cs="Times New Roman"/>
          <w:noProof w:val="0"/>
          <w:sz w:val="16"/>
          <w:szCs w:val="16"/>
          <w:lang w:val="en-US"/>
        </w:rPr>
        <w:t xml:space="preserve">(10), 1145-1163. </w:t>
      </w:r>
      <w:hyperlink r:id="R299d58764a5a42e0">
        <w:r w:rsidRPr="1178EF8F" w:rsidR="58F2A93C">
          <w:rPr>
            <w:rStyle w:val="Hyperlink"/>
            <w:rFonts w:ascii="Times New Roman" w:hAnsi="Times New Roman" w:eastAsia="Times New Roman" w:cs="Times New Roman"/>
            <w:noProof w:val="0"/>
            <w:sz w:val="16"/>
            <w:szCs w:val="16"/>
            <w:lang w:val="en-US"/>
          </w:rPr>
          <w:t>https://doi.org/10.1002/jclp.20502</w:t>
        </w:r>
      </w:hyperlink>
      <w:r w:rsidRPr="1178EF8F" w:rsidR="58F2A93C">
        <w:rPr>
          <w:rFonts w:ascii="Times New Roman" w:hAnsi="Times New Roman" w:eastAsia="Times New Roman" w:cs="Times New Roman"/>
          <w:noProof w:val="0"/>
          <w:sz w:val="16"/>
          <w:szCs w:val="16"/>
          <w:lang w:val="en-US"/>
        </w:rPr>
        <w:t xml:space="preserve"> </w:t>
      </w:r>
    </w:p>
    <w:p w:rsidR="0E05489A" w:rsidP="1178EF8F" w:rsidRDefault="0E05489A" w14:paraId="73407AA4" w14:textId="1761D06C">
      <w:pPr>
        <w:pStyle w:val="Normal"/>
        <w:spacing w:line="240" w:lineRule="auto"/>
        <w:jc w:val="both"/>
        <w:rPr>
          <w:rFonts w:ascii="Times New Roman" w:hAnsi="Times New Roman" w:eastAsia="Times New Roman" w:cs="Times New Roman"/>
          <w:b w:val="0"/>
          <w:bCs w:val="0"/>
          <w:noProof w:val="0"/>
          <w:color w:val="auto"/>
          <w:sz w:val="16"/>
          <w:szCs w:val="16"/>
          <w:lang w:val="en-US"/>
        </w:rPr>
      </w:pPr>
      <w:r w:rsidRPr="1178EF8F" w:rsidR="0E05489A">
        <w:rPr>
          <w:rFonts w:ascii="Times New Roman" w:hAnsi="Times New Roman" w:eastAsia="Times New Roman" w:cs="Times New Roman"/>
          <w:noProof w:val="0"/>
          <w:sz w:val="16"/>
          <w:szCs w:val="16"/>
          <w:lang w:val="en-US"/>
        </w:rPr>
        <w:t xml:space="preserve">Kim, S. (2019). </w:t>
      </w:r>
      <w:r w:rsidRPr="1178EF8F" w:rsidR="0E05489A">
        <w:rPr>
          <w:rFonts w:ascii="Times New Roman" w:hAnsi="Times New Roman" w:eastAsia="Times New Roman" w:cs="Times New Roman"/>
          <w:noProof w:val="0"/>
          <w:sz w:val="16"/>
          <w:szCs w:val="16"/>
          <w:lang w:val="en-US"/>
        </w:rPr>
        <w:t>Hope and Positive Emotions in Bereavement Among Older Adults in the United States</w:t>
      </w:r>
      <w:r w:rsidRPr="1178EF8F" w:rsidR="0E05489A">
        <w:rPr>
          <w:rFonts w:ascii="Times New Roman" w:hAnsi="Times New Roman" w:eastAsia="Times New Roman" w:cs="Times New Roman"/>
          <w:noProof w:val="0"/>
          <w:sz w:val="16"/>
          <w:szCs w:val="16"/>
          <w:lang w:val="en-US"/>
        </w:rPr>
        <w:t xml:space="preserve"> (Doctoral dissertation, Columbia University). </w:t>
      </w:r>
      <w:hyperlink r:id="R45d471ff642b40c9">
        <w:r w:rsidRPr="1178EF8F" w:rsidR="0E05489A">
          <w:rPr>
            <w:rStyle w:val="Hyperlink"/>
            <w:rFonts w:ascii="Times New Roman" w:hAnsi="Times New Roman" w:eastAsia="Times New Roman" w:cs="Times New Roman"/>
            <w:noProof w:val="0"/>
            <w:sz w:val="16"/>
            <w:szCs w:val="16"/>
            <w:lang w:val="en-US"/>
          </w:rPr>
          <w:t>https://doi.org/10.7916/d8-8qnb-x083</w:t>
        </w:r>
      </w:hyperlink>
      <w:r w:rsidRPr="1178EF8F" w:rsidR="0E05489A">
        <w:rPr>
          <w:rFonts w:ascii="Times New Roman" w:hAnsi="Times New Roman" w:eastAsia="Times New Roman" w:cs="Times New Roman"/>
          <w:noProof w:val="0"/>
          <w:sz w:val="16"/>
          <w:szCs w:val="16"/>
          <w:lang w:val="en-US"/>
        </w:rPr>
        <w:t xml:space="preserve"> </w:t>
      </w:r>
    </w:p>
    <w:p w:rsidR="5755AC04" w:rsidP="1178EF8F" w:rsidRDefault="5755AC04" w14:paraId="5A904F7D" w14:textId="11A2B47B">
      <w:pPr>
        <w:pStyle w:val="Normal"/>
        <w:spacing w:line="240" w:lineRule="auto"/>
        <w:jc w:val="both"/>
        <w:rPr>
          <w:rFonts w:ascii="Times New Roman" w:hAnsi="Times New Roman" w:eastAsia="Times New Roman" w:cs="Times New Roman"/>
          <w:color w:val="auto"/>
          <w:sz w:val="16"/>
          <w:szCs w:val="16"/>
        </w:rPr>
      </w:pPr>
      <w:r w:rsidRPr="1178EF8F" w:rsidR="5755AC04">
        <w:rPr>
          <w:rFonts w:ascii="Times New Roman" w:hAnsi="Times New Roman" w:eastAsia="Times New Roman" w:cs="Times New Roman"/>
          <w:noProof w:val="0"/>
          <w:sz w:val="16"/>
          <w:szCs w:val="16"/>
          <w:lang w:val="en-US"/>
        </w:rPr>
        <w:t xml:space="preserve">Kübler-Ross, E. (1969). </w:t>
      </w:r>
      <w:r w:rsidRPr="1178EF8F" w:rsidR="5755AC04">
        <w:rPr>
          <w:rFonts w:ascii="Times New Roman" w:hAnsi="Times New Roman" w:eastAsia="Times New Roman" w:cs="Times New Roman"/>
          <w:noProof w:val="0"/>
          <w:sz w:val="16"/>
          <w:szCs w:val="16"/>
          <w:lang w:val="en-US"/>
        </w:rPr>
        <w:t>On death and dying.</w:t>
      </w:r>
      <w:r w:rsidRPr="1178EF8F" w:rsidR="5755AC04">
        <w:rPr>
          <w:rFonts w:ascii="Times New Roman" w:hAnsi="Times New Roman" w:eastAsia="Times New Roman" w:cs="Times New Roman"/>
          <w:noProof w:val="0"/>
          <w:sz w:val="16"/>
          <w:szCs w:val="16"/>
          <w:lang w:val="en-US"/>
        </w:rPr>
        <w:t xml:space="preserve"> Macmillan. </w:t>
      </w:r>
      <w:r>
        <w:br/>
      </w:r>
      <w:r>
        <w:br/>
      </w:r>
      <w:r w:rsidRPr="1178EF8F" w:rsidR="3987CB89">
        <w:rPr>
          <w:rFonts w:ascii="Times New Roman" w:hAnsi="Times New Roman" w:eastAsia="Times New Roman" w:cs="Times New Roman"/>
          <w:noProof w:val="0"/>
          <w:sz w:val="16"/>
          <w:szCs w:val="16"/>
          <w:lang w:val="en-US"/>
        </w:rPr>
        <w:t xml:space="preserve">Kübler-Ross, E. (1973). </w:t>
      </w:r>
      <w:r w:rsidRPr="1178EF8F" w:rsidR="3987CB89">
        <w:rPr>
          <w:rFonts w:ascii="Times New Roman" w:hAnsi="Times New Roman" w:eastAsia="Times New Roman" w:cs="Times New Roman"/>
          <w:noProof w:val="0"/>
          <w:sz w:val="16"/>
          <w:szCs w:val="16"/>
          <w:lang w:val="en-US"/>
        </w:rPr>
        <w:t>On death and dying</w:t>
      </w:r>
      <w:r w:rsidRPr="1178EF8F" w:rsidR="3987CB89">
        <w:rPr>
          <w:rFonts w:ascii="Times New Roman" w:hAnsi="Times New Roman" w:eastAsia="Times New Roman" w:cs="Times New Roman"/>
          <w:noProof w:val="0"/>
          <w:sz w:val="16"/>
          <w:szCs w:val="16"/>
          <w:lang w:val="en-US"/>
        </w:rPr>
        <w:t xml:space="preserve">. Routledge. </w:t>
      </w:r>
      <w:hyperlink r:id="Re1bffdacf7f84acf">
        <w:r w:rsidRPr="1178EF8F" w:rsidR="3987CB89">
          <w:rPr>
            <w:rStyle w:val="Hyperlink"/>
            <w:rFonts w:ascii="Times New Roman" w:hAnsi="Times New Roman" w:eastAsia="Times New Roman" w:cs="Times New Roman"/>
            <w:noProof w:val="0"/>
            <w:sz w:val="16"/>
            <w:szCs w:val="16"/>
            <w:lang w:val="en-US"/>
          </w:rPr>
          <w:t>https://doi.org/10.4324/9780203010495</w:t>
        </w:r>
      </w:hyperlink>
    </w:p>
    <w:p w:rsidR="7294D057" w:rsidP="1178EF8F" w:rsidRDefault="7294D057" w14:paraId="331DBC04" w14:textId="4BB3E623">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7294D057">
        <w:rPr>
          <w:rFonts w:ascii="Times New Roman" w:hAnsi="Times New Roman" w:eastAsia="Times New Roman" w:cs="Times New Roman"/>
          <w:noProof w:val="0"/>
          <w:sz w:val="16"/>
          <w:szCs w:val="16"/>
          <w:lang w:val="en-US"/>
        </w:rPr>
        <w:t xml:space="preserve">Lee, S. A., Neimeyer, R. A., Ng, C., Veglahn, L., &amp; Tucci, A. S. (2025). When does disruption of meaning in bereavement become debilitating? Screening for </w:t>
      </w:r>
      <w:r w:rsidRPr="1178EF8F" w:rsidR="7294D057">
        <w:rPr>
          <w:rFonts w:ascii="Times New Roman" w:hAnsi="Times New Roman" w:eastAsia="Times New Roman" w:cs="Times New Roman"/>
          <w:noProof w:val="0"/>
          <w:sz w:val="16"/>
          <w:szCs w:val="16"/>
          <w:lang w:val="en-US"/>
        </w:rPr>
        <w:t>deleterious</w:t>
      </w:r>
      <w:r w:rsidRPr="1178EF8F" w:rsidR="7294D057">
        <w:rPr>
          <w:rFonts w:ascii="Times New Roman" w:hAnsi="Times New Roman" w:eastAsia="Times New Roman" w:cs="Times New Roman"/>
          <w:noProof w:val="0"/>
          <w:sz w:val="16"/>
          <w:szCs w:val="16"/>
          <w:lang w:val="en-US"/>
        </w:rPr>
        <w:t xml:space="preserve"> outcomes with the ISLES-SF. </w:t>
      </w:r>
      <w:r w:rsidRPr="1178EF8F" w:rsidR="7294D057">
        <w:rPr>
          <w:rFonts w:ascii="Times New Roman" w:hAnsi="Times New Roman" w:eastAsia="Times New Roman" w:cs="Times New Roman"/>
          <w:noProof w:val="0"/>
          <w:sz w:val="16"/>
          <w:szCs w:val="16"/>
          <w:lang w:val="en-US"/>
        </w:rPr>
        <w:t>Death Studies</w:t>
      </w:r>
      <w:r w:rsidRPr="1178EF8F" w:rsidR="7294D057">
        <w:rPr>
          <w:rFonts w:ascii="Times New Roman" w:hAnsi="Times New Roman" w:eastAsia="Times New Roman" w:cs="Times New Roman"/>
          <w:noProof w:val="0"/>
          <w:sz w:val="16"/>
          <w:szCs w:val="16"/>
          <w:lang w:val="en-US"/>
        </w:rPr>
        <w:t xml:space="preserve">, </w:t>
      </w:r>
      <w:r w:rsidRPr="1178EF8F" w:rsidR="7294D057">
        <w:rPr>
          <w:rFonts w:ascii="Times New Roman" w:hAnsi="Times New Roman" w:eastAsia="Times New Roman" w:cs="Times New Roman"/>
          <w:noProof w:val="0"/>
          <w:sz w:val="16"/>
          <w:szCs w:val="16"/>
          <w:lang w:val="en-US"/>
        </w:rPr>
        <w:t>49</w:t>
      </w:r>
      <w:r w:rsidRPr="1178EF8F" w:rsidR="7294D057">
        <w:rPr>
          <w:rFonts w:ascii="Times New Roman" w:hAnsi="Times New Roman" w:eastAsia="Times New Roman" w:cs="Times New Roman"/>
          <w:noProof w:val="0"/>
          <w:sz w:val="16"/>
          <w:szCs w:val="16"/>
          <w:lang w:val="en-US"/>
        </w:rPr>
        <w:t>(1), 1-7.</w:t>
      </w:r>
    </w:p>
    <w:p w:rsidR="38B27A06" w:rsidP="1178EF8F" w:rsidRDefault="38B27A06" w14:paraId="5B955944" w14:textId="4913BB85">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bookmarkStart w:name="_Int_oz5GQrBu" w:id="692754409"/>
      <w:r w:rsidRPr="1178EF8F" w:rsidR="38B27A06">
        <w:rPr>
          <w:rFonts w:ascii="Times New Roman" w:hAnsi="Times New Roman" w:eastAsia="Times New Roman" w:cs="Times New Roman"/>
          <w:noProof w:val="0"/>
          <w:sz w:val="16"/>
          <w:szCs w:val="16"/>
          <w:lang w:val="en-US"/>
        </w:rPr>
        <w:t>Lichtenthal, W. G., Currier, J. M., Neimeyer, R. A., &amp; Keesee, N. J. (2010). Sense and significance: A mixed methods examination of meaning making after the loss of one's child.</w:t>
      </w:r>
      <w:bookmarkEnd w:id="692754409"/>
      <w:r w:rsidRPr="1178EF8F" w:rsidR="38B27A06">
        <w:rPr>
          <w:rFonts w:ascii="Times New Roman" w:hAnsi="Times New Roman" w:eastAsia="Times New Roman" w:cs="Times New Roman"/>
          <w:noProof w:val="0"/>
          <w:sz w:val="16"/>
          <w:szCs w:val="16"/>
          <w:lang w:val="en-US"/>
        </w:rPr>
        <w:t xml:space="preserve"> </w:t>
      </w:r>
      <w:r w:rsidRPr="1178EF8F" w:rsidR="38B27A06">
        <w:rPr>
          <w:rFonts w:ascii="Times New Roman" w:hAnsi="Times New Roman" w:eastAsia="Times New Roman" w:cs="Times New Roman"/>
          <w:noProof w:val="0"/>
          <w:sz w:val="16"/>
          <w:szCs w:val="16"/>
          <w:lang w:val="en-US"/>
        </w:rPr>
        <w:t>Journal of clinical psychology</w:t>
      </w:r>
      <w:r w:rsidRPr="1178EF8F" w:rsidR="38B27A06">
        <w:rPr>
          <w:rFonts w:ascii="Times New Roman" w:hAnsi="Times New Roman" w:eastAsia="Times New Roman" w:cs="Times New Roman"/>
          <w:noProof w:val="0"/>
          <w:sz w:val="16"/>
          <w:szCs w:val="16"/>
          <w:lang w:val="en-US"/>
        </w:rPr>
        <w:t xml:space="preserve">, </w:t>
      </w:r>
      <w:r w:rsidRPr="1178EF8F" w:rsidR="38B27A06">
        <w:rPr>
          <w:rFonts w:ascii="Times New Roman" w:hAnsi="Times New Roman" w:eastAsia="Times New Roman" w:cs="Times New Roman"/>
          <w:noProof w:val="0"/>
          <w:sz w:val="16"/>
          <w:szCs w:val="16"/>
          <w:lang w:val="en-US"/>
        </w:rPr>
        <w:t>66</w:t>
      </w:r>
      <w:r w:rsidRPr="1178EF8F" w:rsidR="38B27A06">
        <w:rPr>
          <w:rFonts w:ascii="Times New Roman" w:hAnsi="Times New Roman" w:eastAsia="Times New Roman" w:cs="Times New Roman"/>
          <w:noProof w:val="0"/>
          <w:sz w:val="16"/>
          <w:szCs w:val="16"/>
          <w:lang w:val="en-US"/>
        </w:rPr>
        <w:t xml:space="preserve">(7), 791-812. </w:t>
      </w:r>
      <w:hyperlink r:id="Rb1b6d006ccc24dc8">
        <w:r w:rsidRPr="1178EF8F" w:rsidR="38B27A06">
          <w:rPr>
            <w:rStyle w:val="Hyperlink"/>
            <w:rFonts w:ascii="Times New Roman" w:hAnsi="Times New Roman" w:eastAsia="Times New Roman" w:cs="Times New Roman"/>
            <w:noProof w:val="0"/>
            <w:sz w:val="16"/>
            <w:szCs w:val="16"/>
            <w:lang w:val="en-US"/>
          </w:rPr>
          <w:t>https://doi.org/10.1002/jclp.20700</w:t>
        </w:r>
      </w:hyperlink>
      <w:r w:rsidRPr="1178EF8F" w:rsidR="38B27A06">
        <w:rPr>
          <w:rFonts w:ascii="Times New Roman" w:hAnsi="Times New Roman" w:eastAsia="Times New Roman" w:cs="Times New Roman"/>
          <w:noProof w:val="0"/>
          <w:sz w:val="16"/>
          <w:szCs w:val="16"/>
          <w:lang w:val="en-US"/>
        </w:rPr>
        <w:t xml:space="preserve"> </w:t>
      </w:r>
    </w:p>
    <w:p w:rsidR="1EEAB7AC" w:rsidP="1178EF8F" w:rsidRDefault="1EEAB7AC" w14:paraId="4D9C84C6" w14:textId="415597B0">
      <w:pPr>
        <w:pStyle w:val="Normal"/>
        <w:spacing w:line="240" w:lineRule="auto"/>
        <w:jc w:val="both"/>
        <w:rPr>
          <w:rFonts w:ascii="Times New Roman" w:hAnsi="Times New Roman" w:eastAsia="Times New Roman" w:cs="Times New Roman"/>
          <w:noProof w:val="0"/>
          <w:color w:val="auto"/>
          <w:sz w:val="16"/>
          <w:szCs w:val="16"/>
          <w:lang w:val="en-US"/>
        </w:rPr>
      </w:pPr>
      <w:r w:rsidRPr="1178EF8F" w:rsidR="1EEAB7AC">
        <w:rPr>
          <w:rFonts w:ascii="Times New Roman" w:hAnsi="Times New Roman" w:eastAsia="Times New Roman" w:cs="Times New Roman"/>
          <w:noProof w:val="0"/>
          <w:sz w:val="16"/>
          <w:szCs w:val="16"/>
          <w:lang w:val="en-US"/>
        </w:rPr>
        <w:t xml:space="preserve">Lichtenthal, W. G., </w:t>
      </w:r>
      <w:r w:rsidRPr="1178EF8F" w:rsidR="1EEAB7AC">
        <w:rPr>
          <w:rFonts w:ascii="Times New Roman" w:hAnsi="Times New Roman" w:eastAsia="Times New Roman" w:cs="Times New Roman"/>
          <w:noProof w:val="0"/>
          <w:sz w:val="16"/>
          <w:szCs w:val="16"/>
          <w:lang w:val="en-US"/>
        </w:rPr>
        <w:t>Catarozoli</w:t>
      </w:r>
      <w:r w:rsidRPr="1178EF8F" w:rsidR="1EEAB7AC">
        <w:rPr>
          <w:rFonts w:ascii="Times New Roman" w:hAnsi="Times New Roman" w:eastAsia="Times New Roman" w:cs="Times New Roman"/>
          <w:noProof w:val="0"/>
          <w:sz w:val="16"/>
          <w:szCs w:val="16"/>
          <w:lang w:val="en-US"/>
        </w:rPr>
        <w:t xml:space="preserve">, C., Masterson, M., </w:t>
      </w:r>
      <w:r w:rsidRPr="1178EF8F" w:rsidR="1EEAB7AC">
        <w:rPr>
          <w:rFonts w:ascii="Times New Roman" w:hAnsi="Times New Roman" w:eastAsia="Times New Roman" w:cs="Times New Roman"/>
          <w:noProof w:val="0"/>
          <w:sz w:val="16"/>
          <w:szCs w:val="16"/>
          <w:lang w:val="en-US"/>
        </w:rPr>
        <w:t>Slivjak</w:t>
      </w:r>
      <w:r w:rsidRPr="1178EF8F" w:rsidR="1EEAB7AC">
        <w:rPr>
          <w:rFonts w:ascii="Times New Roman" w:hAnsi="Times New Roman" w:eastAsia="Times New Roman" w:cs="Times New Roman"/>
          <w:noProof w:val="0"/>
          <w:sz w:val="16"/>
          <w:szCs w:val="16"/>
          <w:lang w:val="en-US"/>
        </w:rPr>
        <w:t xml:space="preserve">, E., Schofield, E., Roberts, K. E., ... &amp; Breitbart, W. (2019). An open trial of meaning-centered grief therapy: Rationale and preliminary evaluation. </w:t>
      </w:r>
      <w:r w:rsidRPr="1178EF8F" w:rsidR="1EEAB7AC">
        <w:rPr>
          <w:rFonts w:ascii="Times New Roman" w:hAnsi="Times New Roman" w:eastAsia="Times New Roman" w:cs="Times New Roman"/>
          <w:noProof w:val="0"/>
          <w:sz w:val="16"/>
          <w:szCs w:val="16"/>
          <w:lang w:val="en-US"/>
        </w:rPr>
        <w:t>Palliative &amp; Supportive Care, 17(1)</w:t>
      </w:r>
      <w:r w:rsidRPr="1178EF8F" w:rsidR="1EEAB7AC">
        <w:rPr>
          <w:rFonts w:ascii="Times New Roman" w:hAnsi="Times New Roman" w:eastAsia="Times New Roman" w:cs="Times New Roman"/>
          <w:noProof w:val="0"/>
          <w:sz w:val="16"/>
          <w:szCs w:val="16"/>
          <w:lang w:val="en-US"/>
        </w:rPr>
        <w:t>, 2-12.</w:t>
      </w:r>
    </w:p>
    <w:p w:rsidR="732CA1C9" w:rsidP="1178EF8F" w:rsidRDefault="732CA1C9" w14:paraId="5DE258D0" w14:textId="50EEA65F">
      <w:pPr>
        <w:pStyle w:val="Normal"/>
        <w:spacing w:line="240" w:lineRule="auto"/>
        <w:jc w:val="both"/>
        <w:rPr>
          <w:rFonts w:ascii="Times New Roman" w:hAnsi="Times New Roman" w:eastAsia="Times New Roman" w:cs="Times New Roman"/>
          <w:noProof w:val="0"/>
          <w:color w:val="auto"/>
          <w:sz w:val="16"/>
          <w:szCs w:val="16"/>
          <w:lang w:val="en-US"/>
        </w:rPr>
      </w:pPr>
      <w:r w:rsidRPr="1178EF8F" w:rsidR="732CA1C9">
        <w:rPr>
          <w:rFonts w:ascii="Times New Roman" w:hAnsi="Times New Roman" w:eastAsia="Times New Roman" w:cs="Times New Roman"/>
          <w:noProof w:val="0"/>
          <w:sz w:val="16"/>
          <w:szCs w:val="16"/>
          <w:lang w:val="en-US"/>
        </w:rPr>
        <w:t xml:space="preserve">MacKinnon, C. J., Smith, N. G., MacLean, K. A., &amp; Watkins, H. M. (2013). Meaning-making after suicide: The role of meaning-centered therapies. </w:t>
      </w:r>
      <w:r w:rsidRPr="1178EF8F" w:rsidR="732CA1C9">
        <w:rPr>
          <w:rFonts w:ascii="Times New Roman" w:hAnsi="Times New Roman" w:eastAsia="Times New Roman" w:cs="Times New Roman"/>
          <w:noProof w:val="0"/>
          <w:sz w:val="16"/>
          <w:szCs w:val="16"/>
          <w:lang w:val="en-US"/>
        </w:rPr>
        <w:t>Suicide and Life-Threatening Behavior</w:t>
      </w:r>
      <w:r w:rsidRPr="1178EF8F" w:rsidR="732CA1C9">
        <w:rPr>
          <w:rFonts w:ascii="Times New Roman" w:hAnsi="Times New Roman" w:eastAsia="Times New Roman" w:cs="Times New Roman"/>
          <w:noProof w:val="0"/>
          <w:sz w:val="16"/>
          <w:szCs w:val="16"/>
          <w:lang w:val="en-US"/>
        </w:rPr>
        <w:t>, 43(6), 621-633.</w:t>
      </w:r>
    </w:p>
    <w:p w:rsidR="688AF45B" w:rsidP="1178EF8F" w:rsidRDefault="688AF45B" w14:paraId="1E4377AB" w14:textId="794E20E6">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688AF45B">
        <w:rPr>
          <w:rFonts w:ascii="Times New Roman" w:hAnsi="Times New Roman" w:eastAsia="Times New Roman" w:cs="Times New Roman"/>
          <w:noProof w:val="0"/>
          <w:sz w:val="16"/>
          <w:szCs w:val="16"/>
          <w:lang w:val="en-US"/>
        </w:rPr>
        <w:t>Maffly</w:t>
      </w:r>
      <w:r w:rsidRPr="1178EF8F" w:rsidR="688AF45B">
        <w:rPr>
          <w:rFonts w:ascii="Times New Roman" w:hAnsi="Times New Roman" w:eastAsia="Times New Roman" w:cs="Times New Roman"/>
          <w:noProof w:val="0"/>
          <w:sz w:val="16"/>
          <w:szCs w:val="16"/>
          <w:lang w:val="en-US"/>
        </w:rPr>
        <w:t xml:space="preserve">-Kipp, J., Flanagan, P., Kim, J., Rivera, G., Friedman, M. D., Vess, M., &amp; Hicks, J. A. (2021). Meaning-making, psychological distress, and the experience of meaning in life following a natural disaster. </w:t>
      </w:r>
      <w:r w:rsidRPr="1178EF8F" w:rsidR="688AF45B">
        <w:rPr>
          <w:rFonts w:ascii="Times New Roman" w:hAnsi="Times New Roman" w:eastAsia="Times New Roman" w:cs="Times New Roman"/>
          <w:noProof w:val="0"/>
          <w:sz w:val="16"/>
          <w:szCs w:val="16"/>
          <w:lang w:val="en-US"/>
        </w:rPr>
        <w:t>Social Psychological and Personality Science</w:t>
      </w:r>
      <w:r w:rsidRPr="1178EF8F" w:rsidR="688AF45B">
        <w:rPr>
          <w:rFonts w:ascii="Times New Roman" w:hAnsi="Times New Roman" w:eastAsia="Times New Roman" w:cs="Times New Roman"/>
          <w:noProof w:val="0"/>
          <w:sz w:val="16"/>
          <w:szCs w:val="16"/>
          <w:lang w:val="en-US"/>
        </w:rPr>
        <w:t xml:space="preserve">, </w:t>
      </w:r>
      <w:r w:rsidRPr="1178EF8F" w:rsidR="688AF45B">
        <w:rPr>
          <w:rFonts w:ascii="Times New Roman" w:hAnsi="Times New Roman" w:eastAsia="Times New Roman" w:cs="Times New Roman"/>
          <w:noProof w:val="0"/>
          <w:sz w:val="16"/>
          <w:szCs w:val="16"/>
          <w:lang w:val="en-US"/>
        </w:rPr>
        <w:t>12</w:t>
      </w:r>
      <w:r w:rsidRPr="1178EF8F" w:rsidR="688AF45B">
        <w:rPr>
          <w:rFonts w:ascii="Times New Roman" w:hAnsi="Times New Roman" w:eastAsia="Times New Roman" w:cs="Times New Roman"/>
          <w:noProof w:val="0"/>
          <w:sz w:val="16"/>
          <w:szCs w:val="16"/>
          <w:lang w:val="en-US"/>
        </w:rPr>
        <w:t>(5), 812-820.</w:t>
      </w:r>
    </w:p>
    <w:p w:rsidR="2B661FCC" w:rsidP="1178EF8F" w:rsidRDefault="2B661FCC" w14:paraId="3C1CCE2F" w14:textId="3292E794">
      <w:pPr>
        <w:pStyle w:val="Normal"/>
        <w:spacing w:line="240" w:lineRule="auto"/>
        <w:jc w:val="both"/>
        <w:rPr>
          <w:rFonts w:ascii="Times New Roman" w:hAnsi="Times New Roman" w:eastAsia="Times New Roman" w:cs="Times New Roman"/>
          <w:color w:val="auto"/>
          <w:sz w:val="16"/>
          <w:szCs w:val="16"/>
        </w:rPr>
      </w:pPr>
      <w:r w:rsidRPr="1178EF8F" w:rsidR="2B661FCC">
        <w:rPr>
          <w:rFonts w:ascii="Times New Roman" w:hAnsi="Times New Roman" w:eastAsia="Times New Roman" w:cs="Times New Roman"/>
          <w:noProof w:val="0"/>
          <w:sz w:val="16"/>
          <w:szCs w:val="16"/>
          <w:lang w:val="en-US"/>
        </w:rPr>
        <w:t xml:space="preserve">Mahat-Shamir, M., &amp; </w:t>
      </w:r>
      <w:r w:rsidRPr="1178EF8F" w:rsidR="2B661FCC">
        <w:rPr>
          <w:rFonts w:ascii="Times New Roman" w:hAnsi="Times New Roman" w:eastAsia="Times New Roman" w:cs="Times New Roman"/>
          <w:noProof w:val="0"/>
          <w:sz w:val="16"/>
          <w:szCs w:val="16"/>
          <w:lang w:val="en-US"/>
        </w:rPr>
        <w:t>Leichtentritt</w:t>
      </w:r>
      <w:r w:rsidRPr="1178EF8F" w:rsidR="2B661FCC">
        <w:rPr>
          <w:rFonts w:ascii="Times New Roman" w:hAnsi="Times New Roman" w:eastAsia="Times New Roman" w:cs="Times New Roman"/>
          <w:noProof w:val="0"/>
          <w:sz w:val="16"/>
          <w:szCs w:val="16"/>
          <w:lang w:val="en-US"/>
        </w:rPr>
        <w:t xml:space="preserve">, R. D. (2016). Israeli mothers’ meaning reconstruction in the aftermath of homicide. </w:t>
      </w:r>
      <w:r w:rsidRPr="1178EF8F" w:rsidR="2B661FCC">
        <w:rPr>
          <w:rFonts w:ascii="Times New Roman" w:hAnsi="Times New Roman" w:eastAsia="Times New Roman" w:cs="Times New Roman"/>
          <w:noProof w:val="0"/>
          <w:sz w:val="16"/>
          <w:szCs w:val="16"/>
          <w:lang w:val="en-US"/>
        </w:rPr>
        <w:t>American Journal of Orthopsychiatry, 86(4),</w:t>
      </w:r>
      <w:r w:rsidRPr="1178EF8F" w:rsidR="2B661FCC">
        <w:rPr>
          <w:rFonts w:ascii="Times New Roman" w:hAnsi="Times New Roman" w:eastAsia="Times New Roman" w:cs="Times New Roman"/>
          <w:noProof w:val="0"/>
          <w:sz w:val="16"/>
          <w:szCs w:val="16"/>
          <w:lang w:val="en-US"/>
        </w:rPr>
        <w:t xml:space="preserve"> 467–475. </w:t>
      </w:r>
      <w:hyperlink r:id="Rb9b860dbc1464fb2">
        <w:r w:rsidRPr="1178EF8F" w:rsidR="2B661FCC">
          <w:rPr>
            <w:rStyle w:val="Hyperlink"/>
            <w:rFonts w:ascii="Times New Roman" w:hAnsi="Times New Roman" w:eastAsia="Times New Roman" w:cs="Times New Roman"/>
            <w:noProof w:val="0"/>
            <w:sz w:val="16"/>
            <w:szCs w:val="16"/>
            <w:lang w:val="en-US"/>
          </w:rPr>
          <w:t>https://doi.org/10.1037/ort0000089</w:t>
        </w:r>
      </w:hyperlink>
    </w:p>
    <w:p w:rsidR="182CFD95" w:rsidP="1178EF8F" w:rsidRDefault="182CFD95" w14:paraId="0FFF131C" w14:textId="2FE91199">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182CFD95">
        <w:rPr>
          <w:rFonts w:ascii="Times New Roman" w:hAnsi="Times New Roman" w:eastAsia="Times New Roman" w:cs="Times New Roman"/>
          <w:noProof w:val="0"/>
          <w:sz w:val="16"/>
          <w:szCs w:val="16"/>
          <w:lang w:val="en-US"/>
        </w:rPr>
        <w:t xml:space="preserve">Michael, S. T., &amp; Snyder, C. R. (2005). </w:t>
      </w:r>
      <w:bookmarkStart w:name="_Int_3SFXX3lr" w:id="847080783"/>
      <w:r w:rsidRPr="1178EF8F" w:rsidR="182CFD95">
        <w:rPr>
          <w:rFonts w:ascii="Times New Roman" w:hAnsi="Times New Roman" w:eastAsia="Times New Roman" w:cs="Times New Roman"/>
          <w:noProof w:val="0"/>
          <w:sz w:val="16"/>
          <w:szCs w:val="16"/>
          <w:lang w:val="en-US"/>
        </w:rPr>
        <w:t>Getting unstuck: The roles of hope, finding meaning, and rumination in the adjustment to bereavement among college students.</w:t>
      </w:r>
      <w:bookmarkEnd w:id="847080783"/>
      <w:r w:rsidRPr="1178EF8F" w:rsidR="182CFD95">
        <w:rPr>
          <w:rFonts w:ascii="Times New Roman" w:hAnsi="Times New Roman" w:eastAsia="Times New Roman" w:cs="Times New Roman"/>
          <w:noProof w:val="0"/>
          <w:sz w:val="16"/>
          <w:szCs w:val="16"/>
          <w:lang w:val="en-US"/>
        </w:rPr>
        <w:t xml:space="preserve"> </w:t>
      </w:r>
      <w:r w:rsidRPr="1178EF8F" w:rsidR="182CFD95">
        <w:rPr>
          <w:rFonts w:ascii="Times New Roman" w:hAnsi="Times New Roman" w:eastAsia="Times New Roman" w:cs="Times New Roman"/>
          <w:noProof w:val="0"/>
          <w:sz w:val="16"/>
          <w:szCs w:val="16"/>
          <w:lang w:val="en-US"/>
        </w:rPr>
        <w:t>Death studies</w:t>
      </w:r>
      <w:r w:rsidRPr="1178EF8F" w:rsidR="182CFD95">
        <w:rPr>
          <w:rFonts w:ascii="Times New Roman" w:hAnsi="Times New Roman" w:eastAsia="Times New Roman" w:cs="Times New Roman"/>
          <w:noProof w:val="0"/>
          <w:sz w:val="16"/>
          <w:szCs w:val="16"/>
          <w:lang w:val="en-US"/>
        </w:rPr>
        <w:t xml:space="preserve">, </w:t>
      </w:r>
      <w:r w:rsidRPr="1178EF8F" w:rsidR="182CFD95">
        <w:rPr>
          <w:rFonts w:ascii="Times New Roman" w:hAnsi="Times New Roman" w:eastAsia="Times New Roman" w:cs="Times New Roman"/>
          <w:noProof w:val="0"/>
          <w:sz w:val="16"/>
          <w:szCs w:val="16"/>
          <w:lang w:val="en-US"/>
        </w:rPr>
        <w:t>29</w:t>
      </w:r>
      <w:r w:rsidRPr="1178EF8F" w:rsidR="182CFD95">
        <w:rPr>
          <w:rFonts w:ascii="Times New Roman" w:hAnsi="Times New Roman" w:eastAsia="Times New Roman" w:cs="Times New Roman"/>
          <w:noProof w:val="0"/>
          <w:sz w:val="16"/>
          <w:szCs w:val="16"/>
          <w:lang w:val="en-US"/>
        </w:rPr>
        <w:t xml:space="preserve">(5), 435-458. </w:t>
      </w:r>
      <w:hyperlink r:id="R14e36ffd37394c3d">
        <w:r w:rsidRPr="1178EF8F" w:rsidR="182CFD95">
          <w:rPr>
            <w:rStyle w:val="Hyperlink"/>
            <w:rFonts w:ascii="Times New Roman" w:hAnsi="Times New Roman" w:eastAsia="Times New Roman" w:cs="Times New Roman"/>
            <w:noProof w:val="0"/>
            <w:sz w:val="16"/>
            <w:szCs w:val="16"/>
            <w:lang w:val="en-US"/>
          </w:rPr>
          <w:t>https://doi.org/10.1080/07481180590932544</w:t>
        </w:r>
      </w:hyperlink>
      <w:r w:rsidRPr="1178EF8F" w:rsidR="182CFD95">
        <w:rPr>
          <w:rFonts w:ascii="Times New Roman" w:hAnsi="Times New Roman" w:eastAsia="Times New Roman" w:cs="Times New Roman"/>
          <w:noProof w:val="0"/>
          <w:sz w:val="16"/>
          <w:szCs w:val="16"/>
          <w:lang w:val="en-US"/>
        </w:rPr>
        <w:t xml:space="preserve"> </w:t>
      </w:r>
    </w:p>
    <w:p w:rsidR="686A48E8" w:rsidP="1178EF8F" w:rsidRDefault="686A48E8" w14:paraId="64FD8B86" w14:textId="0D9F75C6">
      <w:pPr>
        <w:pStyle w:val="Normal"/>
        <w:spacing w:line="240" w:lineRule="auto"/>
        <w:jc w:val="both"/>
        <w:rPr>
          <w:rFonts w:ascii="Times New Roman" w:hAnsi="Times New Roman" w:eastAsia="Times New Roman" w:cs="Times New Roman"/>
          <w:color w:val="auto"/>
          <w:sz w:val="16"/>
          <w:szCs w:val="16"/>
        </w:rPr>
      </w:pPr>
      <w:r w:rsidRPr="1178EF8F" w:rsidR="686A48E8">
        <w:rPr>
          <w:rFonts w:ascii="Times New Roman" w:hAnsi="Times New Roman" w:eastAsia="Times New Roman" w:cs="Times New Roman"/>
          <w:noProof w:val="0"/>
          <w:sz w:val="16"/>
          <w:szCs w:val="16"/>
          <w:lang w:val="en-US"/>
        </w:rPr>
        <w:t xml:space="preserve">Milman, E., Neimeyer, R. A., Fitzpatrick, M., MacKinnon, C. J., Muis, K. R., &amp; Cohen, S. R. (2019). </w:t>
      </w:r>
      <w:bookmarkStart w:name="_Int_Tyf5osUG" w:id="463225210"/>
      <w:r w:rsidRPr="1178EF8F" w:rsidR="686A48E8">
        <w:rPr>
          <w:rFonts w:ascii="Times New Roman" w:hAnsi="Times New Roman" w:eastAsia="Times New Roman" w:cs="Times New Roman"/>
          <w:noProof w:val="0"/>
          <w:sz w:val="16"/>
          <w:szCs w:val="16"/>
          <w:lang w:val="en-US"/>
        </w:rPr>
        <w:t xml:space="preserve">Prolonged grief and the disruption of meaning: </w:t>
      </w:r>
      <w:r w:rsidRPr="1178EF8F" w:rsidR="686A48E8">
        <w:rPr>
          <w:rFonts w:ascii="Times New Roman" w:hAnsi="Times New Roman" w:eastAsia="Times New Roman" w:cs="Times New Roman"/>
          <w:noProof w:val="0"/>
          <w:sz w:val="16"/>
          <w:szCs w:val="16"/>
          <w:lang w:val="en-US"/>
        </w:rPr>
        <w:t>Establishing</w:t>
      </w:r>
      <w:r w:rsidRPr="1178EF8F" w:rsidR="686A48E8">
        <w:rPr>
          <w:rFonts w:ascii="Times New Roman" w:hAnsi="Times New Roman" w:eastAsia="Times New Roman" w:cs="Times New Roman"/>
          <w:noProof w:val="0"/>
          <w:sz w:val="16"/>
          <w:szCs w:val="16"/>
          <w:lang w:val="en-US"/>
        </w:rPr>
        <w:t xml:space="preserve"> a mediation model.</w:t>
      </w:r>
      <w:bookmarkEnd w:id="463225210"/>
      <w:r w:rsidRPr="1178EF8F" w:rsidR="686A48E8">
        <w:rPr>
          <w:rFonts w:ascii="Times New Roman" w:hAnsi="Times New Roman" w:eastAsia="Times New Roman" w:cs="Times New Roman"/>
          <w:noProof w:val="0"/>
          <w:sz w:val="16"/>
          <w:szCs w:val="16"/>
          <w:lang w:val="en-US"/>
        </w:rPr>
        <w:t xml:space="preserve"> </w:t>
      </w:r>
      <w:r w:rsidRPr="1178EF8F" w:rsidR="686A48E8">
        <w:rPr>
          <w:rFonts w:ascii="Times New Roman" w:hAnsi="Times New Roman" w:eastAsia="Times New Roman" w:cs="Times New Roman"/>
          <w:noProof w:val="0"/>
          <w:sz w:val="16"/>
          <w:szCs w:val="16"/>
          <w:lang w:val="en-US"/>
        </w:rPr>
        <w:t>Journal of Counseling Psychology, 66</w:t>
      </w:r>
      <w:r w:rsidRPr="1178EF8F" w:rsidR="686A48E8">
        <w:rPr>
          <w:rFonts w:ascii="Times New Roman" w:hAnsi="Times New Roman" w:eastAsia="Times New Roman" w:cs="Times New Roman"/>
          <w:noProof w:val="0"/>
          <w:sz w:val="16"/>
          <w:szCs w:val="16"/>
          <w:lang w:val="en-US"/>
        </w:rPr>
        <w:t xml:space="preserve">(6), 714–725. </w:t>
      </w:r>
      <w:hyperlink r:id="R0b8ca1cbbbb84b92">
        <w:r w:rsidRPr="1178EF8F" w:rsidR="686A48E8">
          <w:rPr>
            <w:rStyle w:val="Hyperlink"/>
            <w:rFonts w:ascii="Times New Roman" w:hAnsi="Times New Roman" w:eastAsia="Times New Roman" w:cs="Times New Roman"/>
            <w:noProof w:val="0"/>
            <w:sz w:val="16"/>
            <w:szCs w:val="16"/>
            <w:lang w:val="en-US"/>
          </w:rPr>
          <w:t>https://doi.org/10.1037/cou0000370</w:t>
        </w:r>
      </w:hyperlink>
    </w:p>
    <w:p w:rsidR="38078BFC" w:rsidP="1178EF8F" w:rsidRDefault="38078BFC" w14:paraId="24A7A4AB" w14:textId="1E381071">
      <w:pPr>
        <w:pStyle w:val="Normal"/>
        <w:spacing w:line="240" w:lineRule="auto"/>
        <w:jc w:val="both"/>
        <w:rPr>
          <w:rFonts w:ascii="Times New Roman" w:hAnsi="Times New Roman" w:eastAsia="Times New Roman" w:cs="Times New Roman"/>
          <w:noProof w:val="0"/>
          <w:color w:val="auto"/>
          <w:sz w:val="16"/>
          <w:szCs w:val="16"/>
          <w:lang w:val="en-US"/>
        </w:rPr>
      </w:pPr>
      <w:r w:rsidRPr="1178EF8F" w:rsidR="38078BFC">
        <w:rPr>
          <w:rFonts w:ascii="Times New Roman" w:hAnsi="Times New Roman" w:eastAsia="Times New Roman" w:cs="Times New Roman"/>
          <w:noProof w:val="0"/>
          <w:sz w:val="16"/>
          <w:szCs w:val="16"/>
          <w:lang w:val="en-US"/>
        </w:rPr>
        <w:t xml:space="preserve">Neimeyer, R. A. (2001). </w:t>
      </w:r>
      <w:r w:rsidRPr="1178EF8F" w:rsidR="38078BFC">
        <w:rPr>
          <w:rFonts w:ascii="Times New Roman" w:hAnsi="Times New Roman" w:eastAsia="Times New Roman" w:cs="Times New Roman"/>
          <w:noProof w:val="0"/>
          <w:sz w:val="16"/>
          <w:szCs w:val="16"/>
          <w:lang w:val="en-US"/>
        </w:rPr>
        <w:t>Meaning reconstruction and the experience of loss.</w:t>
      </w:r>
      <w:r w:rsidRPr="1178EF8F" w:rsidR="38078BFC">
        <w:rPr>
          <w:rFonts w:ascii="Times New Roman" w:hAnsi="Times New Roman" w:eastAsia="Times New Roman" w:cs="Times New Roman"/>
          <w:noProof w:val="0"/>
          <w:sz w:val="16"/>
          <w:szCs w:val="16"/>
          <w:lang w:val="en-US"/>
        </w:rPr>
        <w:t xml:space="preserve"> American Psychological Association. </w:t>
      </w:r>
      <w:hyperlink r:id="R0bf6c965f38549a9">
        <w:r w:rsidRPr="1178EF8F" w:rsidR="38078BFC">
          <w:rPr>
            <w:rStyle w:val="Hyperlink"/>
            <w:rFonts w:ascii="Times New Roman" w:hAnsi="Times New Roman" w:eastAsia="Times New Roman" w:cs="Times New Roman"/>
            <w:noProof w:val="0"/>
            <w:sz w:val="16"/>
            <w:szCs w:val="16"/>
            <w:lang w:val="en-US"/>
          </w:rPr>
          <w:t>https://doi.org/10.1037/10397-000</w:t>
        </w:r>
      </w:hyperlink>
    </w:p>
    <w:p w:rsidR="1BA02F81" w:rsidP="1178EF8F" w:rsidRDefault="1BA02F81" w14:paraId="031731C8" w14:textId="2C6455B3">
      <w:pPr>
        <w:pStyle w:val="Normal"/>
        <w:spacing w:line="240" w:lineRule="auto"/>
        <w:jc w:val="both"/>
        <w:rPr>
          <w:rFonts w:ascii="Times New Roman" w:hAnsi="Times New Roman" w:eastAsia="Times New Roman" w:cs="Times New Roman"/>
          <w:noProof w:val="0"/>
          <w:color w:val="auto"/>
          <w:sz w:val="16"/>
          <w:szCs w:val="16"/>
          <w:lang w:val="en-US"/>
        </w:rPr>
      </w:pPr>
      <w:r w:rsidRPr="1178EF8F" w:rsidR="1BA02F81">
        <w:rPr>
          <w:rFonts w:ascii="Times New Roman" w:hAnsi="Times New Roman" w:eastAsia="Times New Roman" w:cs="Times New Roman"/>
          <w:noProof w:val="0"/>
          <w:sz w:val="16"/>
          <w:szCs w:val="16"/>
          <w:lang w:val="en-US"/>
        </w:rPr>
        <w:t xml:space="preserve">Neimeyer, R. A., Klass, D., &amp; Dennis, M. R. (2014). </w:t>
      </w:r>
      <w:bookmarkStart w:name="_Int_DqzOnXfE" w:id="754576330"/>
      <w:r w:rsidRPr="1178EF8F" w:rsidR="1BA02F81">
        <w:rPr>
          <w:rFonts w:ascii="Times New Roman" w:hAnsi="Times New Roman" w:eastAsia="Times New Roman" w:cs="Times New Roman"/>
          <w:noProof w:val="0"/>
          <w:sz w:val="16"/>
          <w:szCs w:val="16"/>
          <w:lang w:val="en-US"/>
        </w:rPr>
        <w:t>A social constructionist account of grief: Loss and the narration of meaning.</w:t>
      </w:r>
      <w:bookmarkEnd w:id="754576330"/>
      <w:r w:rsidRPr="1178EF8F" w:rsidR="1BA02F81">
        <w:rPr>
          <w:rFonts w:ascii="Times New Roman" w:hAnsi="Times New Roman" w:eastAsia="Times New Roman" w:cs="Times New Roman"/>
          <w:noProof w:val="0"/>
          <w:sz w:val="16"/>
          <w:szCs w:val="16"/>
          <w:lang w:val="en-US"/>
        </w:rPr>
        <w:t xml:space="preserve"> </w:t>
      </w:r>
      <w:r w:rsidRPr="1178EF8F" w:rsidR="1BA02F81">
        <w:rPr>
          <w:rFonts w:ascii="Times New Roman" w:hAnsi="Times New Roman" w:eastAsia="Times New Roman" w:cs="Times New Roman"/>
          <w:noProof w:val="0"/>
          <w:sz w:val="16"/>
          <w:szCs w:val="16"/>
          <w:lang w:val="en-US"/>
        </w:rPr>
        <w:t>Death Studies, 38(8)</w:t>
      </w:r>
      <w:r w:rsidRPr="1178EF8F" w:rsidR="1BA02F81">
        <w:rPr>
          <w:rFonts w:ascii="Times New Roman" w:hAnsi="Times New Roman" w:eastAsia="Times New Roman" w:cs="Times New Roman"/>
          <w:noProof w:val="0"/>
          <w:sz w:val="16"/>
          <w:szCs w:val="16"/>
          <w:lang w:val="en-US"/>
        </w:rPr>
        <w:t xml:space="preserve">, 485-498. </w:t>
      </w:r>
      <w:hyperlink r:id="R4b23917be9834efb">
        <w:r w:rsidRPr="1178EF8F" w:rsidR="1BA02F81">
          <w:rPr>
            <w:rStyle w:val="Hyperlink"/>
            <w:rFonts w:ascii="Times New Roman" w:hAnsi="Times New Roman" w:eastAsia="Times New Roman" w:cs="Times New Roman"/>
            <w:noProof w:val="0"/>
            <w:sz w:val="16"/>
            <w:szCs w:val="16"/>
            <w:lang w:val="en-US"/>
          </w:rPr>
          <w:t>https://doi.org/10.1080/07481187.2014.913454</w:t>
        </w:r>
      </w:hyperlink>
      <w:r w:rsidRPr="1178EF8F" w:rsidR="1BA02F81">
        <w:rPr>
          <w:rFonts w:ascii="Times New Roman" w:hAnsi="Times New Roman" w:eastAsia="Times New Roman" w:cs="Times New Roman"/>
          <w:noProof w:val="0"/>
          <w:sz w:val="16"/>
          <w:szCs w:val="16"/>
          <w:lang w:val="en-US"/>
        </w:rPr>
        <w:t xml:space="preserve"> </w:t>
      </w:r>
    </w:p>
    <w:p w:rsidR="531DCAAD" w:rsidP="1178EF8F" w:rsidRDefault="531DCAAD" w14:paraId="2A43770B" w14:textId="69CAA17D">
      <w:pPr>
        <w:pStyle w:val="Normal"/>
        <w:spacing w:line="240" w:lineRule="auto"/>
        <w:jc w:val="both"/>
        <w:rPr>
          <w:rFonts w:ascii="Times New Roman" w:hAnsi="Times New Roman" w:eastAsia="Times New Roman" w:cs="Times New Roman"/>
          <w:noProof w:val="0"/>
          <w:color w:val="auto"/>
          <w:sz w:val="16"/>
          <w:szCs w:val="16"/>
          <w:lang w:val="en-US"/>
        </w:rPr>
      </w:pPr>
      <w:r w:rsidRPr="1178EF8F" w:rsidR="531DCAAD">
        <w:rPr>
          <w:rFonts w:ascii="Times New Roman" w:hAnsi="Times New Roman" w:eastAsia="Times New Roman" w:cs="Times New Roman"/>
          <w:noProof w:val="0"/>
          <w:sz w:val="16"/>
          <w:szCs w:val="16"/>
          <w:lang w:val="en-US"/>
        </w:rPr>
        <w:t xml:space="preserve">Neimeyer, R. A. (2016). Constructing a narrative of meaning in bereavement. In R. A. Neimeyer (Ed.), </w:t>
      </w:r>
      <w:r w:rsidRPr="1178EF8F" w:rsidR="531DCAAD">
        <w:rPr>
          <w:rFonts w:ascii="Times New Roman" w:hAnsi="Times New Roman" w:eastAsia="Times New Roman" w:cs="Times New Roman"/>
          <w:noProof w:val="0"/>
          <w:sz w:val="16"/>
          <w:szCs w:val="16"/>
          <w:lang w:val="en-US"/>
        </w:rPr>
        <w:t>Techniques of grief therapy: Assessment and intervention</w:t>
      </w:r>
      <w:r w:rsidRPr="1178EF8F" w:rsidR="531DCAAD">
        <w:rPr>
          <w:rFonts w:ascii="Times New Roman" w:hAnsi="Times New Roman" w:eastAsia="Times New Roman" w:cs="Times New Roman"/>
          <w:noProof w:val="0"/>
          <w:sz w:val="16"/>
          <w:szCs w:val="16"/>
          <w:lang w:val="en-US"/>
        </w:rPr>
        <w:t xml:space="preserve"> (pp. 41-46). Routledge.</w:t>
      </w:r>
    </w:p>
    <w:p w:rsidR="5A3F1C7D" w:rsidP="1178EF8F" w:rsidRDefault="5A3F1C7D" w14:paraId="577115A6" w14:textId="57BB6D72">
      <w:pPr>
        <w:pStyle w:val="Normal"/>
        <w:spacing w:line="240" w:lineRule="auto"/>
        <w:jc w:val="both"/>
        <w:rPr>
          <w:rFonts w:ascii="Times New Roman" w:hAnsi="Times New Roman" w:eastAsia="Times New Roman" w:cs="Times New Roman"/>
          <w:noProof w:val="0"/>
          <w:color w:val="auto"/>
          <w:sz w:val="16"/>
          <w:szCs w:val="16"/>
          <w:lang w:val="en-US"/>
        </w:rPr>
      </w:pPr>
      <w:r w:rsidRPr="1178EF8F" w:rsidR="5A3F1C7D">
        <w:rPr>
          <w:rFonts w:ascii="Times New Roman" w:hAnsi="Times New Roman" w:eastAsia="Times New Roman" w:cs="Times New Roman"/>
          <w:noProof w:val="0"/>
          <w:sz w:val="16"/>
          <w:szCs w:val="16"/>
          <w:lang w:val="en-US"/>
        </w:rPr>
        <w:t xml:space="preserve">Neimeyer, R. A. (2019). Meaning reconstruction in bereavement: Development of a research program. </w:t>
      </w:r>
      <w:r w:rsidRPr="1178EF8F" w:rsidR="5A3F1C7D">
        <w:rPr>
          <w:rFonts w:ascii="Times New Roman" w:hAnsi="Times New Roman" w:eastAsia="Times New Roman" w:cs="Times New Roman"/>
          <w:noProof w:val="0"/>
          <w:sz w:val="16"/>
          <w:szCs w:val="16"/>
          <w:lang w:val="en-US"/>
        </w:rPr>
        <w:t>Death Studies, 43</w:t>
      </w:r>
      <w:r w:rsidRPr="1178EF8F" w:rsidR="5A3F1C7D">
        <w:rPr>
          <w:rFonts w:ascii="Times New Roman" w:hAnsi="Times New Roman" w:eastAsia="Times New Roman" w:cs="Times New Roman"/>
          <w:noProof w:val="0"/>
          <w:sz w:val="16"/>
          <w:szCs w:val="16"/>
          <w:lang w:val="en-US"/>
        </w:rPr>
        <w:t xml:space="preserve">(2), 79-91. </w:t>
      </w:r>
      <w:hyperlink r:id="Re6e7ea8cfcc44822">
        <w:r w:rsidRPr="1178EF8F" w:rsidR="5A3F1C7D">
          <w:rPr>
            <w:rStyle w:val="Hyperlink"/>
            <w:rFonts w:ascii="Times New Roman" w:hAnsi="Times New Roman" w:eastAsia="Times New Roman" w:cs="Times New Roman"/>
            <w:noProof w:val="0"/>
            <w:sz w:val="16"/>
            <w:szCs w:val="16"/>
            <w:lang w:val="en-US"/>
          </w:rPr>
          <w:t>https://doi.org/10.1080/07481187.2018.1456620</w:t>
        </w:r>
      </w:hyperlink>
      <w:r w:rsidRPr="1178EF8F" w:rsidR="5A3F1C7D">
        <w:rPr>
          <w:rFonts w:ascii="Times New Roman" w:hAnsi="Times New Roman" w:eastAsia="Times New Roman" w:cs="Times New Roman"/>
          <w:noProof w:val="0"/>
          <w:sz w:val="16"/>
          <w:szCs w:val="16"/>
          <w:lang w:val="en-US"/>
        </w:rPr>
        <w:t xml:space="preserve"> </w:t>
      </w:r>
    </w:p>
    <w:p w:rsidR="73CE1588" w:rsidP="1178EF8F" w:rsidRDefault="73CE1588" w14:paraId="1C9EBB02" w14:textId="19507DA0">
      <w:pPr>
        <w:pStyle w:val="Normal"/>
        <w:spacing w:line="240" w:lineRule="auto"/>
        <w:jc w:val="both"/>
        <w:rPr>
          <w:rFonts w:ascii="Times New Roman" w:hAnsi="Times New Roman" w:eastAsia="Times New Roman" w:cs="Times New Roman"/>
          <w:noProof w:val="0"/>
          <w:color w:val="auto"/>
          <w:sz w:val="16"/>
          <w:szCs w:val="16"/>
          <w:lang w:val="en-US"/>
        </w:rPr>
      </w:pPr>
      <w:r w:rsidRPr="1178EF8F" w:rsidR="73CE1588">
        <w:rPr>
          <w:rFonts w:ascii="Times New Roman" w:hAnsi="Times New Roman" w:eastAsia="Times New Roman" w:cs="Times New Roman"/>
          <w:noProof w:val="0"/>
          <w:sz w:val="16"/>
          <w:szCs w:val="16"/>
          <w:lang w:val="en-US"/>
        </w:rPr>
        <w:t xml:space="preserve">Park, C. L. (2010). </w:t>
      </w:r>
      <w:bookmarkStart w:name="_Int_uZCQVN1J" w:id="1708359476"/>
      <w:r w:rsidRPr="1178EF8F" w:rsidR="73CE1588">
        <w:rPr>
          <w:rFonts w:ascii="Times New Roman" w:hAnsi="Times New Roman" w:eastAsia="Times New Roman" w:cs="Times New Roman"/>
          <w:noProof w:val="0"/>
          <w:sz w:val="16"/>
          <w:szCs w:val="16"/>
          <w:lang w:val="en-US"/>
        </w:rPr>
        <w:t xml:space="preserve">Making sense of the </w:t>
      </w:r>
      <w:r w:rsidRPr="1178EF8F" w:rsidR="73CE1588">
        <w:rPr>
          <w:rFonts w:ascii="Times New Roman" w:hAnsi="Times New Roman" w:eastAsia="Times New Roman" w:cs="Times New Roman"/>
          <w:noProof w:val="0"/>
          <w:sz w:val="16"/>
          <w:szCs w:val="16"/>
          <w:lang w:val="en-US"/>
        </w:rPr>
        <w:t>meaning</w:t>
      </w:r>
      <w:r w:rsidRPr="1178EF8F" w:rsidR="73CE1588">
        <w:rPr>
          <w:rFonts w:ascii="Times New Roman" w:hAnsi="Times New Roman" w:eastAsia="Times New Roman" w:cs="Times New Roman"/>
          <w:noProof w:val="0"/>
          <w:sz w:val="16"/>
          <w:szCs w:val="16"/>
          <w:lang w:val="en-US"/>
        </w:rPr>
        <w:t xml:space="preserve"> literature: An integrative review of meaning making and its effects on adjustment to stressful life events.</w:t>
      </w:r>
      <w:bookmarkEnd w:id="1708359476"/>
      <w:r w:rsidRPr="1178EF8F" w:rsidR="73CE1588">
        <w:rPr>
          <w:rFonts w:ascii="Times New Roman" w:hAnsi="Times New Roman" w:eastAsia="Times New Roman" w:cs="Times New Roman"/>
          <w:noProof w:val="0"/>
          <w:sz w:val="16"/>
          <w:szCs w:val="16"/>
          <w:lang w:val="en-US"/>
        </w:rPr>
        <w:t xml:space="preserve"> </w:t>
      </w:r>
      <w:r w:rsidRPr="1178EF8F" w:rsidR="73CE1588">
        <w:rPr>
          <w:rFonts w:ascii="Times New Roman" w:hAnsi="Times New Roman" w:eastAsia="Times New Roman" w:cs="Times New Roman"/>
          <w:noProof w:val="0"/>
          <w:sz w:val="16"/>
          <w:szCs w:val="16"/>
          <w:lang w:val="en-US"/>
        </w:rPr>
        <w:t>Psychological Bulletin, 136</w:t>
      </w:r>
      <w:r w:rsidRPr="1178EF8F" w:rsidR="73CE1588">
        <w:rPr>
          <w:rFonts w:ascii="Times New Roman" w:hAnsi="Times New Roman" w:eastAsia="Times New Roman" w:cs="Times New Roman"/>
          <w:noProof w:val="0"/>
          <w:sz w:val="16"/>
          <w:szCs w:val="16"/>
          <w:lang w:val="en-US"/>
        </w:rPr>
        <w:t xml:space="preserve">(2), 257–301. </w:t>
      </w:r>
      <w:hyperlink r:id="Rcb80622c29bf4825">
        <w:r w:rsidRPr="1178EF8F" w:rsidR="73CE1588">
          <w:rPr>
            <w:rStyle w:val="Hyperlink"/>
            <w:rFonts w:ascii="Times New Roman" w:hAnsi="Times New Roman" w:eastAsia="Times New Roman" w:cs="Times New Roman"/>
            <w:noProof w:val="0"/>
            <w:sz w:val="16"/>
            <w:szCs w:val="16"/>
            <w:lang w:val="en-US"/>
          </w:rPr>
          <w:t>https://doi.org/10.1037/a0018301</w:t>
        </w:r>
      </w:hyperlink>
    </w:p>
    <w:p w:rsidR="39588690" w:rsidP="1178EF8F" w:rsidRDefault="39588690" w14:paraId="23756879" w14:textId="0D0400B3">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39588690">
        <w:rPr>
          <w:rFonts w:ascii="Times New Roman" w:hAnsi="Times New Roman" w:eastAsia="Times New Roman" w:cs="Times New Roman"/>
          <w:noProof w:val="0"/>
          <w:sz w:val="16"/>
          <w:szCs w:val="16"/>
          <w:lang w:val="en-US"/>
        </w:rPr>
        <w:t xml:space="preserve">Post, E., Vis, J. A., &amp; Boynton, H. M. (2023). The clinical utility of spirituality and religion in meaning-making theory for suicide loss survivors: A scoping review. </w:t>
      </w:r>
      <w:r w:rsidRPr="1178EF8F" w:rsidR="39588690">
        <w:rPr>
          <w:rFonts w:ascii="Times New Roman" w:hAnsi="Times New Roman" w:eastAsia="Times New Roman" w:cs="Times New Roman"/>
          <w:noProof w:val="0"/>
          <w:sz w:val="16"/>
          <w:szCs w:val="16"/>
          <w:lang w:val="en-US"/>
        </w:rPr>
        <w:t>Religions</w:t>
      </w:r>
      <w:r w:rsidRPr="1178EF8F" w:rsidR="39588690">
        <w:rPr>
          <w:rFonts w:ascii="Times New Roman" w:hAnsi="Times New Roman" w:eastAsia="Times New Roman" w:cs="Times New Roman"/>
          <w:noProof w:val="0"/>
          <w:sz w:val="16"/>
          <w:szCs w:val="16"/>
          <w:lang w:val="en-US"/>
        </w:rPr>
        <w:t xml:space="preserve">, </w:t>
      </w:r>
      <w:r w:rsidRPr="1178EF8F" w:rsidR="39588690">
        <w:rPr>
          <w:rFonts w:ascii="Times New Roman" w:hAnsi="Times New Roman" w:eastAsia="Times New Roman" w:cs="Times New Roman"/>
          <w:noProof w:val="0"/>
          <w:sz w:val="16"/>
          <w:szCs w:val="16"/>
          <w:lang w:val="en-US"/>
        </w:rPr>
        <w:t>14</w:t>
      </w:r>
      <w:r w:rsidRPr="1178EF8F" w:rsidR="39588690">
        <w:rPr>
          <w:rFonts w:ascii="Times New Roman" w:hAnsi="Times New Roman" w:eastAsia="Times New Roman" w:cs="Times New Roman"/>
          <w:noProof w:val="0"/>
          <w:sz w:val="16"/>
          <w:szCs w:val="16"/>
          <w:lang w:val="en-US"/>
        </w:rPr>
        <w:t>(1), 73.</w:t>
      </w:r>
    </w:p>
    <w:p w:rsidR="3CCF2406" w:rsidP="1178EF8F" w:rsidRDefault="3CCF2406" w14:paraId="24C24FD1" w14:textId="2879E36A">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3CCF2406">
        <w:rPr>
          <w:rFonts w:ascii="Times New Roman" w:hAnsi="Times New Roman" w:eastAsia="Times New Roman" w:cs="Times New Roman"/>
          <w:noProof w:val="0"/>
          <w:sz w:val="16"/>
          <w:szCs w:val="16"/>
          <w:lang w:val="en-US"/>
        </w:rPr>
        <w:t xml:space="preserve">Rolbiecki, A. J., Washington, K., </w:t>
      </w:r>
      <w:r w:rsidRPr="1178EF8F" w:rsidR="3CCF2406">
        <w:rPr>
          <w:rFonts w:ascii="Times New Roman" w:hAnsi="Times New Roman" w:eastAsia="Times New Roman" w:cs="Times New Roman"/>
          <w:noProof w:val="0"/>
          <w:sz w:val="16"/>
          <w:szCs w:val="16"/>
          <w:lang w:val="en-US"/>
        </w:rPr>
        <w:t>Bitsicas</w:t>
      </w:r>
      <w:r w:rsidRPr="1178EF8F" w:rsidR="3CCF2406">
        <w:rPr>
          <w:rFonts w:ascii="Times New Roman" w:hAnsi="Times New Roman" w:eastAsia="Times New Roman" w:cs="Times New Roman"/>
          <w:noProof w:val="0"/>
          <w:sz w:val="16"/>
          <w:szCs w:val="16"/>
          <w:lang w:val="en-US"/>
        </w:rPr>
        <w:t xml:space="preserve">, K., Teti, M., Temple, D., &amp; Lero, C. (2025). Digital storytelling: Narrating meaning in bereavement. </w:t>
      </w:r>
      <w:r w:rsidRPr="1178EF8F" w:rsidR="3CCF2406">
        <w:rPr>
          <w:rFonts w:ascii="Times New Roman" w:hAnsi="Times New Roman" w:eastAsia="Times New Roman" w:cs="Times New Roman"/>
          <w:noProof w:val="0"/>
          <w:sz w:val="16"/>
          <w:szCs w:val="16"/>
          <w:lang w:val="en-US"/>
        </w:rPr>
        <w:t>Death Studies</w:t>
      </w:r>
      <w:r w:rsidRPr="1178EF8F" w:rsidR="3CCF2406">
        <w:rPr>
          <w:rFonts w:ascii="Times New Roman" w:hAnsi="Times New Roman" w:eastAsia="Times New Roman" w:cs="Times New Roman"/>
          <w:noProof w:val="0"/>
          <w:sz w:val="16"/>
          <w:szCs w:val="16"/>
          <w:lang w:val="en-US"/>
        </w:rPr>
        <w:t xml:space="preserve">, </w:t>
      </w:r>
      <w:r w:rsidRPr="1178EF8F" w:rsidR="3CCF2406">
        <w:rPr>
          <w:rFonts w:ascii="Times New Roman" w:hAnsi="Times New Roman" w:eastAsia="Times New Roman" w:cs="Times New Roman"/>
          <w:noProof w:val="0"/>
          <w:sz w:val="16"/>
          <w:szCs w:val="16"/>
          <w:lang w:val="en-US"/>
        </w:rPr>
        <w:t>49</w:t>
      </w:r>
      <w:r w:rsidRPr="1178EF8F" w:rsidR="3CCF2406">
        <w:rPr>
          <w:rFonts w:ascii="Times New Roman" w:hAnsi="Times New Roman" w:eastAsia="Times New Roman" w:cs="Times New Roman"/>
          <w:noProof w:val="0"/>
          <w:sz w:val="16"/>
          <w:szCs w:val="16"/>
          <w:lang w:val="en-US"/>
        </w:rPr>
        <w:t>(1), 68-76.</w:t>
      </w:r>
    </w:p>
    <w:p w:rsidR="485046D5" w:rsidP="1178EF8F" w:rsidRDefault="485046D5" w14:paraId="40F23D48" w14:textId="068C1F00">
      <w:pPr>
        <w:pStyle w:val="Normal"/>
        <w:spacing w:line="240" w:lineRule="auto"/>
        <w:jc w:val="both"/>
        <w:rPr>
          <w:rFonts w:ascii="Times New Roman" w:hAnsi="Times New Roman" w:eastAsia="Times New Roman" w:cs="Times New Roman"/>
          <w:noProof w:val="0"/>
          <w:color w:val="auto"/>
          <w:sz w:val="16"/>
          <w:szCs w:val="16"/>
          <w:lang w:val="en-US"/>
        </w:rPr>
      </w:pPr>
      <w:r w:rsidRPr="1178EF8F" w:rsidR="485046D5">
        <w:rPr>
          <w:rFonts w:ascii="Times New Roman" w:hAnsi="Times New Roman" w:eastAsia="Times New Roman" w:cs="Times New Roman"/>
          <w:noProof w:val="0"/>
          <w:sz w:val="16"/>
          <w:szCs w:val="16"/>
          <w:lang w:val="en-US"/>
        </w:rPr>
        <w:t xml:space="preserve">Salloum, A., </w:t>
      </w:r>
      <w:r w:rsidRPr="1178EF8F" w:rsidR="485046D5">
        <w:rPr>
          <w:rFonts w:ascii="Times New Roman" w:hAnsi="Times New Roman" w:eastAsia="Times New Roman" w:cs="Times New Roman"/>
          <w:noProof w:val="0"/>
          <w:sz w:val="16"/>
          <w:szCs w:val="16"/>
          <w:lang w:val="en-US"/>
        </w:rPr>
        <w:t>Bjoerke</w:t>
      </w:r>
      <w:r w:rsidRPr="1178EF8F" w:rsidR="485046D5">
        <w:rPr>
          <w:rFonts w:ascii="Times New Roman" w:hAnsi="Times New Roman" w:eastAsia="Times New Roman" w:cs="Times New Roman"/>
          <w:noProof w:val="0"/>
          <w:sz w:val="16"/>
          <w:szCs w:val="16"/>
          <w:lang w:val="en-US"/>
        </w:rPr>
        <w:t xml:space="preserve">, A., &amp; </w:t>
      </w:r>
      <w:r w:rsidRPr="1178EF8F" w:rsidR="485046D5">
        <w:rPr>
          <w:rFonts w:ascii="Times New Roman" w:hAnsi="Times New Roman" w:eastAsia="Times New Roman" w:cs="Times New Roman"/>
          <w:noProof w:val="0"/>
          <w:sz w:val="16"/>
          <w:szCs w:val="16"/>
          <w:lang w:val="en-US"/>
        </w:rPr>
        <w:t>Johnco</w:t>
      </w:r>
      <w:r w:rsidRPr="1178EF8F" w:rsidR="485046D5">
        <w:rPr>
          <w:rFonts w:ascii="Times New Roman" w:hAnsi="Times New Roman" w:eastAsia="Times New Roman" w:cs="Times New Roman"/>
          <w:noProof w:val="0"/>
          <w:sz w:val="16"/>
          <w:szCs w:val="16"/>
          <w:lang w:val="en-US"/>
        </w:rPr>
        <w:t xml:space="preserve">, C. (2019). The associations of complicated grief, depression, posttraumatic growth, and hope among bereaved youth. </w:t>
      </w:r>
      <w:r w:rsidRPr="1178EF8F" w:rsidR="485046D5">
        <w:rPr>
          <w:rFonts w:ascii="Times New Roman" w:hAnsi="Times New Roman" w:eastAsia="Times New Roman" w:cs="Times New Roman"/>
          <w:noProof w:val="0"/>
          <w:sz w:val="16"/>
          <w:szCs w:val="16"/>
          <w:lang w:val="en-US"/>
        </w:rPr>
        <w:t>OMEGA-Journal of Death and Dying</w:t>
      </w:r>
      <w:r w:rsidRPr="1178EF8F" w:rsidR="485046D5">
        <w:rPr>
          <w:rFonts w:ascii="Times New Roman" w:hAnsi="Times New Roman" w:eastAsia="Times New Roman" w:cs="Times New Roman"/>
          <w:noProof w:val="0"/>
          <w:sz w:val="16"/>
          <w:szCs w:val="16"/>
          <w:lang w:val="en-US"/>
        </w:rPr>
        <w:t xml:space="preserve">, </w:t>
      </w:r>
      <w:r w:rsidRPr="1178EF8F" w:rsidR="485046D5">
        <w:rPr>
          <w:rFonts w:ascii="Times New Roman" w:hAnsi="Times New Roman" w:eastAsia="Times New Roman" w:cs="Times New Roman"/>
          <w:noProof w:val="0"/>
          <w:sz w:val="16"/>
          <w:szCs w:val="16"/>
          <w:lang w:val="en-US"/>
        </w:rPr>
        <w:t>79</w:t>
      </w:r>
      <w:r w:rsidRPr="1178EF8F" w:rsidR="485046D5">
        <w:rPr>
          <w:rFonts w:ascii="Times New Roman" w:hAnsi="Times New Roman" w:eastAsia="Times New Roman" w:cs="Times New Roman"/>
          <w:noProof w:val="0"/>
          <w:sz w:val="16"/>
          <w:szCs w:val="16"/>
          <w:lang w:val="en-US"/>
        </w:rPr>
        <w:t xml:space="preserve">(2), 157-173. </w:t>
      </w:r>
      <w:hyperlink r:id="R11d21f7f719c4d6c">
        <w:r w:rsidRPr="1178EF8F" w:rsidR="485046D5">
          <w:rPr>
            <w:rStyle w:val="Hyperlink"/>
            <w:rFonts w:ascii="Times New Roman" w:hAnsi="Times New Roman" w:eastAsia="Times New Roman" w:cs="Times New Roman"/>
            <w:noProof w:val="0"/>
            <w:sz w:val="16"/>
            <w:szCs w:val="16"/>
            <w:lang w:val="en-US"/>
          </w:rPr>
          <w:t>https://doi.org/10.1177/0030222817719805</w:t>
        </w:r>
      </w:hyperlink>
      <w:r w:rsidRPr="1178EF8F" w:rsidR="485046D5">
        <w:rPr>
          <w:rFonts w:ascii="Times New Roman" w:hAnsi="Times New Roman" w:eastAsia="Times New Roman" w:cs="Times New Roman"/>
          <w:noProof w:val="0"/>
          <w:sz w:val="16"/>
          <w:szCs w:val="16"/>
          <w:lang w:val="en-US"/>
        </w:rPr>
        <w:t xml:space="preserve"> </w:t>
      </w:r>
    </w:p>
    <w:p w:rsidR="62E9DA24" w:rsidP="1178EF8F" w:rsidRDefault="62E9DA24" w14:paraId="31EB4F1A" w14:textId="73603995">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62E9DA24">
        <w:rPr>
          <w:rFonts w:ascii="Times New Roman" w:hAnsi="Times New Roman" w:eastAsia="Times New Roman" w:cs="Times New Roman"/>
          <w:noProof w:val="0"/>
          <w:sz w:val="16"/>
          <w:szCs w:val="16"/>
          <w:lang w:val="en-US"/>
        </w:rPr>
        <w:t xml:space="preserve">Salom, R., </w:t>
      </w:r>
      <w:r w:rsidRPr="1178EF8F" w:rsidR="62E9DA24">
        <w:rPr>
          <w:rFonts w:ascii="Times New Roman" w:hAnsi="Times New Roman" w:eastAsia="Times New Roman" w:cs="Times New Roman"/>
          <w:noProof w:val="0"/>
          <w:sz w:val="16"/>
          <w:szCs w:val="16"/>
          <w:lang w:val="en-US"/>
        </w:rPr>
        <w:t>Layrón</w:t>
      </w:r>
      <w:r w:rsidRPr="1178EF8F" w:rsidR="62E9DA24">
        <w:rPr>
          <w:rFonts w:ascii="Times New Roman" w:hAnsi="Times New Roman" w:eastAsia="Times New Roman" w:cs="Times New Roman"/>
          <w:noProof w:val="0"/>
          <w:sz w:val="16"/>
          <w:szCs w:val="16"/>
          <w:lang w:val="en-US"/>
        </w:rPr>
        <w:t xml:space="preserve">, J. E., Neimeyer, R. A., &amp; Pérez, S. (2025). Construction of meaning in survivors of suicide loss: A Spanish translation and application of the Meaning in Loss Codebook. </w:t>
      </w:r>
      <w:r w:rsidRPr="1178EF8F" w:rsidR="62E9DA24">
        <w:rPr>
          <w:rFonts w:ascii="Times New Roman" w:hAnsi="Times New Roman" w:eastAsia="Times New Roman" w:cs="Times New Roman"/>
          <w:noProof w:val="0"/>
          <w:sz w:val="16"/>
          <w:szCs w:val="16"/>
          <w:lang w:val="en-US"/>
        </w:rPr>
        <w:t>Death Studies</w:t>
      </w:r>
      <w:r w:rsidRPr="1178EF8F" w:rsidR="62E9DA24">
        <w:rPr>
          <w:rFonts w:ascii="Times New Roman" w:hAnsi="Times New Roman" w:eastAsia="Times New Roman" w:cs="Times New Roman"/>
          <w:noProof w:val="0"/>
          <w:sz w:val="16"/>
          <w:szCs w:val="16"/>
          <w:lang w:val="en-US"/>
        </w:rPr>
        <w:t xml:space="preserve">, </w:t>
      </w:r>
      <w:r w:rsidRPr="1178EF8F" w:rsidR="62E9DA24">
        <w:rPr>
          <w:rFonts w:ascii="Times New Roman" w:hAnsi="Times New Roman" w:eastAsia="Times New Roman" w:cs="Times New Roman"/>
          <w:noProof w:val="0"/>
          <w:sz w:val="16"/>
          <w:szCs w:val="16"/>
          <w:lang w:val="en-US"/>
        </w:rPr>
        <w:t>49</w:t>
      </w:r>
      <w:r w:rsidRPr="1178EF8F" w:rsidR="62E9DA24">
        <w:rPr>
          <w:rFonts w:ascii="Times New Roman" w:hAnsi="Times New Roman" w:eastAsia="Times New Roman" w:cs="Times New Roman"/>
          <w:noProof w:val="0"/>
          <w:sz w:val="16"/>
          <w:szCs w:val="16"/>
          <w:lang w:val="en-US"/>
        </w:rPr>
        <w:t>(1), 87-99.</w:t>
      </w:r>
    </w:p>
    <w:p w:rsidR="18F4DBB3" w:rsidP="1178EF8F" w:rsidRDefault="18F4DBB3" w14:paraId="2A3851D8" w14:textId="6B1CA598">
      <w:pPr>
        <w:pStyle w:val="Normal"/>
        <w:spacing w:line="240" w:lineRule="auto"/>
        <w:jc w:val="both"/>
        <w:rPr>
          <w:rFonts w:ascii="Times New Roman" w:hAnsi="Times New Roman" w:eastAsia="Times New Roman" w:cs="Times New Roman"/>
          <w:noProof w:val="0"/>
          <w:color w:val="auto"/>
          <w:sz w:val="16"/>
          <w:szCs w:val="16"/>
          <w:lang w:val="en-US"/>
        </w:rPr>
      </w:pPr>
      <w:bookmarkStart w:name="_Int_14bydmES" w:id="2129291170"/>
      <w:r w:rsidRPr="1178EF8F" w:rsidR="18F4DBB3">
        <w:rPr>
          <w:rFonts w:ascii="Times New Roman" w:hAnsi="Times New Roman" w:eastAsia="Times New Roman" w:cs="Times New Roman"/>
          <w:noProof w:val="0"/>
          <w:sz w:val="16"/>
          <w:szCs w:val="16"/>
          <w:lang w:val="en-US"/>
        </w:rPr>
        <w:t>Schwartzberg, S. S., &amp; Janoff-Bulman, R. (1991). Grief and the search for meaning: Exploring the assumptive worlds of bereaved college students.</w:t>
      </w:r>
      <w:bookmarkEnd w:id="2129291170"/>
      <w:r w:rsidRPr="1178EF8F" w:rsidR="18F4DBB3">
        <w:rPr>
          <w:rFonts w:ascii="Times New Roman" w:hAnsi="Times New Roman" w:eastAsia="Times New Roman" w:cs="Times New Roman"/>
          <w:noProof w:val="0"/>
          <w:sz w:val="16"/>
          <w:szCs w:val="16"/>
          <w:lang w:val="en-US"/>
        </w:rPr>
        <w:t xml:space="preserve"> </w:t>
      </w:r>
      <w:r w:rsidRPr="1178EF8F" w:rsidR="18F4DBB3">
        <w:rPr>
          <w:rFonts w:ascii="Times New Roman" w:hAnsi="Times New Roman" w:eastAsia="Times New Roman" w:cs="Times New Roman"/>
          <w:noProof w:val="0"/>
          <w:sz w:val="16"/>
          <w:szCs w:val="16"/>
          <w:lang w:val="en-US"/>
        </w:rPr>
        <w:t>Journal of Social and Clinical Psychology, 10</w:t>
      </w:r>
      <w:r w:rsidRPr="1178EF8F" w:rsidR="18F4DBB3">
        <w:rPr>
          <w:rFonts w:ascii="Times New Roman" w:hAnsi="Times New Roman" w:eastAsia="Times New Roman" w:cs="Times New Roman"/>
          <w:noProof w:val="0"/>
          <w:sz w:val="16"/>
          <w:szCs w:val="16"/>
          <w:lang w:val="en-US"/>
        </w:rPr>
        <w:t xml:space="preserve">(3), 270–288. </w:t>
      </w:r>
      <w:hyperlink r:id="R6dd651a833f84e57">
        <w:r w:rsidRPr="1178EF8F" w:rsidR="18F4DBB3">
          <w:rPr>
            <w:rStyle w:val="Hyperlink"/>
            <w:rFonts w:ascii="Times New Roman" w:hAnsi="Times New Roman" w:eastAsia="Times New Roman" w:cs="Times New Roman"/>
            <w:noProof w:val="0"/>
            <w:sz w:val="16"/>
            <w:szCs w:val="16"/>
            <w:lang w:val="en-US"/>
          </w:rPr>
          <w:t>https://doi.org/10.1521/jscp.1991.10.3.270</w:t>
        </w:r>
      </w:hyperlink>
      <w:r w:rsidRPr="1178EF8F" w:rsidR="18F4DBB3">
        <w:rPr>
          <w:rFonts w:ascii="Times New Roman" w:hAnsi="Times New Roman" w:eastAsia="Times New Roman" w:cs="Times New Roman"/>
          <w:noProof w:val="0"/>
          <w:sz w:val="16"/>
          <w:szCs w:val="16"/>
          <w:lang w:val="en-US"/>
        </w:rPr>
        <w:t xml:space="preserve"> </w:t>
      </w:r>
    </w:p>
    <w:p w:rsidR="70C7FD91" w:rsidP="1178EF8F" w:rsidRDefault="70C7FD91" w14:paraId="4ED2CDA5" w14:textId="54AB8790">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70C7FD91">
        <w:rPr>
          <w:rFonts w:ascii="Times New Roman" w:hAnsi="Times New Roman" w:eastAsia="Times New Roman" w:cs="Times New Roman"/>
          <w:noProof w:val="0"/>
          <w:sz w:val="16"/>
          <w:szCs w:val="16"/>
          <w:lang w:val="en-US"/>
        </w:rPr>
        <w:t>Shaw, A. (2025). Grief on the margins: The death of a family member to substance use.</w:t>
      </w:r>
    </w:p>
    <w:p w:rsidR="18F4DBB3" w:rsidP="1178EF8F" w:rsidRDefault="18F4DBB3" w14:paraId="5A4B5B9F" w14:textId="0AC92061">
      <w:pPr>
        <w:pStyle w:val="Normal"/>
        <w:spacing w:line="240" w:lineRule="auto"/>
        <w:jc w:val="both"/>
        <w:rPr>
          <w:rFonts w:ascii="Times New Roman" w:hAnsi="Times New Roman" w:eastAsia="Times New Roman" w:cs="Times New Roman"/>
          <w:noProof w:val="0"/>
          <w:color w:val="auto"/>
          <w:sz w:val="16"/>
          <w:szCs w:val="16"/>
          <w:lang w:val="en-US"/>
        </w:rPr>
      </w:pPr>
      <w:r w:rsidRPr="1178EF8F" w:rsidR="18F4DBB3">
        <w:rPr>
          <w:rFonts w:ascii="Times New Roman" w:hAnsi="Times New Roman" w:eastAsia="Times New Roman" w:cs="Times New Roman"/>
          <w:noProof w:val="0"/>
          <w:sz w:val="16"/>
          <w:szCs w:val="16"/>
          <w:lang w:val="en-US"/>
        </w:rPr>
        <w:t xml:space="preserve">Snyder, C. R. (2002). Hope theory: Rainbows in the mind. </w:t>
      </w:r>
      <w:r w:rsidRPr="1178EF8F" w:rsidR="18F4DBB3">
        <w:rPr>
          <w:rFonts w:ascii="Times New Roman" w:hAnsi="Times New Roman" w:eastAsia="Times New Roman" w:cs="Times New Roman"/>
          <w:noProof w:val="0"/>
          <w:sz w:val="16"/>
          <w:szCs w:val="16"/>
          <w:lang w:val="en-US"/>
        </w:rPr>
        <w:t>Psychological Inquiry, 13</w:t>
      </w:r>
      <w:r w:rsidRPr="1178EF8F" w:rsidR="18F4DBB3">
        <w:rPr>
          <w:rFonts w:ascii="Times New Roman" w:hAnsi="Times New Roman" w:eastAsia="Times New Roman" w:cs="Times New Roman"/>
          <w:noProof w:val="0"/>
          <w:sz w:val="16"/>
          <w:szCs w:val="16"/>
          <w:lang w:val="en-US"/>
        </w:rPr>
        <w:t xml:space="preserve">(4), 249–275. </w:t>
      </w:r>
      <w:hyperlink r:id="R6ba148d9e0874419">
        <w:r w:rsidRPr="1178EF8F" w:rsidR="18F4DBB3">
          <w:rPr>
            <w:rStyle w:val="Hyperlink"/>
            <w:rFonts w:ascii="Times New Roman" w:hAnsi="Times New Roman" w:eastAsia="Times New Roman" w:cs="Times New Roman"/>
            <w:noProof w:val="0"/>
            <w:sz w:val="16"/>
            <w:szCs w:val="16"/>
            <w:lang w:val="en-US"/>
          </w:rPr>
          <w:t>https://doi.org/10.1207/S15327965PLI1304_01</w:t>
        </w:r>
      </w:hyperlink>
      <w:r w:rsidRPr="1178EF8F" w:rsidR="18F4DBB3">
        <w:rPr>
          <w:rFonts w:ascii="Times New Roman" w:hAnsi="Times New Roman" w:eastAsia="Times New Roman" w:cs="Times New Roman"/>
          <w:noProof w:val="0"/>
          <w:sz w:val="16"/>
          <w:szCs w:val="16"/>
          <w:lang w:val="en-US"/>
        </w:rPr>
        <w:t xml:space="preserve"> </w:t>
      </w:r>
    </w:p>
    <w:p w:rsidR="2AC1CF93" w:rsidP="1178EF8F" w:rsidRDefault="2AC1CF93" w14:paraId="03A6DF02" w14:textId="6034DF32">
      <w:pPr>
        <w:pStyle w:val="Normal"/>
        <w:spacing w:line="240" w:lineRule="auto"/>
        <w:jc w:val="both"/>
        <w:rPr>
          <w:rFonts w:ascii="Times New Roman" w:hAnsi="Times New Roman" w:eastAsia="Times New Roman" w:cs="Times New Roman"/>
          <w:noProof w:val="0"/>
          <w:color w:val="auto"/>
          <w:sz w:val="16"/>
          <w:szCs w:val="16"/>
          <w:lang w:val="en-US"/>
        </w:rPr>
      </w:pPr>
      <w:r w:rsidRPr="1178EF8F" w:rsidR="2AC1CF93">
        <w:rPr>
          <w:rFonts w:ascii="Times New Roman" w:hAnsi="Times New Roman" w:eastAsia="Times New Roman" w:cs="Times New Roman"/>
          <w:noProof w:val="0"/>
          <w:sz w:val="16"/>
          <w:szCs w:val="16"/>
          <w:lang w:val="en-US"/>
        </w:rPr>
        <w:t>Sperandio, K. R., Gutierrez, D., Kirk, M., Lopez, J., &amp; Mason, W. N. (2022).</w:t>
      </w:r>
      <w:r w:rsidRPr="1178EF8F" w:rsidR="2AC1CF93">
        <w:rPr>
          <w:rFonts w:ascii="Times New Roman" w:hAnsi="Times New Roman" w:eastAsia="Times New Roman" w:cs="Times New Roman"/>
          <w:noProof w:val="0"/>
          <w:sz w:val="16"/>
          <w:szCs w:val="16"/>
          <w:lang w:val="en-US"/>
        </w:rPr>
        <w:t xml:space="preserve"> Post-traumatic growth after the drug-related death of a loved one: Understanding the influence of self-compassion and hope. </w:t>
      </w:r>
      <w:r w:rsidRPr="1178EF8F" w:rsidR="2AC1CF93">
        <w:rPr>
          <w:rFonts w:ascii="Times New Roman" w:hAnsi="Times New Roman" w:eastAsia="Times New Roman" w:cs="Times New Roman"/>
          <w:noProof w:val="0"/>
          <w:sz w:val="16"/>
          <w:szCs w:val="16"/>
          <w:lang w:val="en-US"/>
        </w:rPr>
        <w:t>The Family Journal, 30</w:t>
      </w:r>
      <w:r w:rsidRPr="1178EF8F" w:rsidR="2AC1CF93">
        <w:rPr>
          <w:rFonts w:ascii="Times New Roman" w:hAnsi="Times New Roman" w:eastAsia="Times New Roman" w:cs="Times New Roman"/>
          <w:noProof w:val="0"/>
          <w:sz w:val="16"/>
          <w:szCs w:val="16"/>
          <w:lang w:val="en-US"/>
        </w:rPr>
        <w:t xml:space="preserve">(3), 390-400. </w:t>
      </w:r>
      <w:hyperlink r:id="R7ac06460d90b4583">
        <w:r w:rsidRPr="1178EF8F" w:rsidR="2AC1CF93">
          <w:rPr>
            <w:rStyle w:val="Hyperlink"/>
            <w:rFonts w:ascii="Times New Roman" w:hAnsi="Times New Roman" w:eastAsia="Times New Roman" w:cs="Times New Roman"/>
            <w:noProof w:val="0"/>
            <w:sz w:val="16"/>
            <w:szCs w:val="16"/>
            <w:lang w:val="en-US"/>
          </w:rPr>
          <w:t>https://doi.org/10.1177/10664807211052479</w:t>
        </w:r>
      </w:hyperlink>
      <w:r w:rsidRPr="1178EF8F" w:rsidR="2AC1CF93">
        <w:rPr>
          <w:rFonts w:ascii="Times New Roman" w:hAnsi="Times New Roman" w:eastAsia="Times New Roman" w:cs="Times New Roman"/>
          <w:noProof w:val="0"/>
          <w:sz w:val="16"/>
          <w:szCs w:val="16"/>
          <w:lang w:val="en-US"/>
        </w:rPr>
        <w:t xml:space="preserve"> </w:t>
      </w:r>
    </w:p>
    <w:p w:rsidR="33A83912" w:rsidP="1178EF8F" w:rsidRDefault="33A83912" w14:paraId="4537A69D" w14:textId="6C174630">
      <w:pPr>
        <w:pStyle w:val="Normal"/>
        <w:spacing w:line="240" w:lineRule="auto"/>
        <w:jc w:val="both"/>
        <w:rPr>
          <w:rFonts w:ascii="Times New Roman" w:hAnsi="Times New Roman" w:eastAsia="Times New Roman" w:cs="Times New Roman"/>
          <w:noProof w:val="0"/>
          <w:color w:val="auto"/>
          <w:sz w:val="16"/>
          <w:szCs w:val="16"/>
          <w:lang w:val="en-US"/>
        </w:rPr>
      </w:pPr>
      <w:r w:rsidRPr="1178EF8F" w:rsidR="33A83912">
        <w:rPr>
          <w:rFonts w:ascii="Times New Roman" w:hAnsi="Times New Roman" w:eastAsia="Times New Roman" w:cs="Times New Roman"/>
          <w:noProof w:val="0"/>
          <w:sz w:val="16"/>
          <w:szCs w:val="16"/>
          <w:lang w:val="en-US"/>
        </w:rPr>
        <w:t xml:space="preserve">Stroebe, M., &amp; Schut, H. (1999). </w:t>
      </w:r>
      <w:r w:rsidRPr="1178EF8F" w:rsidR="33A83912">
        <w:rPr>
          <w:rFonts w:ascii="Times New Roman" w:hAnsi="Times New Roman" w:eastAsia="Times New Roman" w:cs="Times New Roman"/>
          <w:noProof w:val="0"/>
          <w:sz w:val="16"/>
          <w:szCs w:val="16"/>
          <w:lang w:val="en-US"/>
        </w:rPr>
        <w:t>The dual process model of coping with bereavement: Rationale and description.</w:t>
      </w:r>
      <w:r w:rsidRPr="1178EF8F" w:rsidR="33A83912">
        <w:rPr>
          <w:rFonts w:ascii="Times New Roman" w:hAnsi="Times New Roman" w:eastAsia="Times New Roman" w:cs="Times New Roman"/>
          <w:noProof w:val="0"/>
          <w:sz w:val="16"/>
          <w:szCs w:val="16"/>
          <w:lang w:val="en-US"/>
        </w:rPr>
        <w:t xml:space="preserve"> </w:t>
      </w:r>
      <w:r w:rsidRPr="1178EF8F" w:rsidR="33A83912">
        <w:rPr>
          <w:rFonts w:ascii="Times New Roman" w:hAnsi="Times New Roman" w:eastAsia="Times New Roman" w:cs="Times New Roman"/>
          <w:noProof w:val="0"/>
          <w:sz w:val="16"/>
          <w:szCs w:val="16"/>
          <w:lang w:val="en-US"/>
        </w:rPr>
        <w:t>Death Studies, 23</w:t>
      </w:r>
      <w:r w:rsidRPr="1178EF8F" w:rsidR="33A83912">
        <w:rPr>
          <w:rFonts w:ascii="Times New Roman" w:hAnsi="Times New Roman" w:eastAsia="Times New Roman" w:cs="Times New Roman"/>
          <w:noProof w:val="0"/>
          <w:sz w:val="16"/>
          <w:szCs w:val="16"/>
          <w:lang w:val="en-US"/>
        </w:rPr>
        <w:t xml:space="preserve">(3), 197–224. </w:t>
      </w:r>
      <w:hyperlink r:id="Rbcead94eda9940e3">
        <w:r w:rsidRPr="1178EF8F" w:rsidR="33A83912">
          <w:rPr>
            <w:rStyle w:val="Hyperlink"/>
            <w:rFonts w:ascii="Times New Roman" w:hAnsi="Times New Roman" w:eastAsia="Times New Roman" w:cs="Times New Roman"/>
            <w:noProof w:val="0"/>
            <w:sz w:val="16"/>
            <w:szCs w:val="16"/>
            <w:lang w:val="en-US"/>
          </w:rPr>
          <w:t>https://doi.org/10.1080/074811899201046</w:t>
        </w:r>
      </w:hyperlink>
      <w:r w:rsidRPr="1178EF8F" w:rsidR="33A83912">
        <w:rPr>
          <w:rFonts w:ascii="Times New Roman" w:hAnsi="Times New Roman" w:eastAsia="Times New Roman" w:cs="Times New Roman"/>
          <w:noProof w:val="0"/>
          <w:sz w:val="16"/>
          <w:szCs w:val="16"/>
          <w:lang w:val="en-US"/>
        </w:rPr>
        <w:t xml:space="preserve"> </w:t>
      </w:r>
    </w:p>
    <w:p w:rsidR="20C772FF" w:rsidP="1178EF8F" w:rsidRDefault="20C772FF" w14:paraId="4798030F" w14:textId="2F9E726E">
      <w:pPr>
        <w:pStyle w:val="Normal"/>
        <w:spacing w:line="240" w:lineRule="auto"/>
        <w:jc w:val="both"/>
        <w:rPr>
          <w:rFonts w:ascii="Times New Roman" w:hAnsi="Times New Roman" w:eastAsia="Times New Roman" w:cs="Times New Roman"/>
          <w:b w:val="0"/>
          <w:bCs w:val="0"/>
          <w:i w:val="0"/>
          <w:iCs w:val="0"/>
          <w:caps w:val="0"/>
          <w:smallCaps w:val="0"/>
          <w:strike w:val="0"/>
          <w:dstrike w:val="0"/>
          <w:noProof w:val="0"/>
          <w:color w:val="auto"/>
          <w:sz w:val="16"/>
          <w:szCs w:val="16"/>
          <w:u w:val="single"/>
          <w:lang w:val="en-US"/>
        </w:rPr>
      </w:pPr>
      <w:r w:rsidRPr="1178EF8F" w:rsidR="20C772FF">
        <w:rPr>
          <w:rFonts w:ascii="Times New Roman" w:hAnsi="Times New Roman" w:eastAsia="Times New Roman" w:cs="Times New Roman"/>
          <w:noProof w:val="0"/>
          <w:sz w:val="16"/>
          <w:szCs w:val="16"/>
          <w:lang w:val="en-US"/>
        </w:rPr>
        <w:t>Swartwood, R. M., Veach, P. M., Kuhne, J., Lee, H. K., &amp; Ji, K. (2011).</w:t>
      </w:r>
      <w:r w:rsidRPr="1178EF8F" w:rsidR="20C772FF">
        <w:rPr>
          <w:rFonts w:ascii="Times New Roman" w:hAnsi="Times New Roman" w:eastAsia="Times New Roman" w:cs="Times New Roman"/>
          <w:noProof w:val="0"/>
          <w:sz w:val="16"/>
          <w:szCs w:val="16"/>
          <w:lang w:val="en-US"/>
        </w:rPr>
        <w:t xml:space="preserve"> </w:t>
      </w:r>
      <w:r w:rsidRPr="1178EF8F" w:rsidR="20C772FF">
        <w:rPr>
          <w:rFonts w:ascii="Times New Roman" w:hAnsi="Times New Roman" w:eastAsia="Times New Roman" w:cs="Times New Roman"/>
          <w:noProof w:val="0"/>
          <w:sz w:val="16"/>
          <w:szCs w:val="16"/>
          <w:lang w:val="en-US"/>
        </w:rPr>
        <w:t>Surviving grief: An analysis of the exchange of hope in online grief communities.</w:t>
      </w:r>
      <w:r w:rsidRPr="1178EF8F" w:rsidR="20C772FF">
        <w:rPr>
          <w:rFonts w:ascii="Times New Roman" w:hAnsi="Times New Roman" w:eastAsia="Times New Roman" w:cs="Times New Roman"/>
          <w:noProof w:val="0"/>
          <w:sz w:val="16"/>
          <w:szCs w:val="16"/>
          <w:lang w:val="en-US"/>
        </w:rPr>
        <w:t xml:space="preserve"> </w:t>
      </w:r>
      <w:r w:rsidRPr="1178EF8F" w:rsidR="20C772FF">
        <w:rPr>
          <w:rFonts w:ascii="Times New Roman" w:hAnsi="Times New Roman" w:eastAsia="Times New Roman" w:cs="Times New Roman"/>
          <w:noProof w:val="0"/>
          <w:sz w:val="16"/>
          <w:szCs w:val="16"/>
          <w:lang w:val="en-US"/>
        </w:rPr>
        <w:t>OMEGA-Journal of Death and Dying</w:t>
      </w:r>
      <w:r w:rsidRPr="1178EF8F" w:rsidR="20C772FF">
        <w:rPr>
          <w:rFonts w:ascii="Times New Roman" w:hAnsi="Times New Roman" w:eastAsia="Times New Roman" w:cs="Times New Roman"/>
          <w:noProof w:val="0"/>
          <w:sz w:val="16"/>
          <w:szCs w:val="16"/>
          <w:lang w:val="en-US"/>
        </w:rPr>
        <w:t xml:space="preserve">, </w:t>
      </w:r>
      <w:r w:rsidRPr="1178EF8F" w:rsidR="20C772FF">
        <w:rPr>
          <w:rFonts w:ascii="Times New Roman" w:hAnsi="Times New Roman" w:eastAsia="Times New Roman" w:cs="Times New Roman"/>
          <w:noProof w:val="0"/>
          <w:sz w:val="16"/>
          <w:szCs w:val="16"/>
          <w:lang w:val="en-US"/>
        </w:rPr>
        <w:t>63</w:t>
      </w:r>
      <w:r w:rsidRPr="1178EF8F" w:rsidR="20C772FF">
        <w:rPr>
          <w:rFonts w:ascii="Times New Roman" w:hAnsi="Times New Roman" w:eastAsia="Times New Roman" w:cs="Times New Roman"/>
          <w:noProof w:val="0"/>
          <w:sz w:val="16"/>
          <w:szCs w:val="16"/>
          <w:lang w:val="en-US"/>
        </w:rPr>
        <w:t xml:space="preserve">(2), 161-181. </w:t>
      </w:r>
      <w:hyperlink r:id="Rc7943af5b3714bcf">
        <w:r w:rsidRPr="1178EF8F" w:rsidR="20C772FF">
          <w:rPr>
            <w:rStyle w:val="Hyperlink"/>
            <w:rFonts w:ascii="Times New Roman" w:hAnsi="Times New Roman" w:eastAsia="Times New Roman" w:cs="Times New Roman"/>
            <w:noProof w:val="0"/>
            <w:sz w:val="16"/>
            <w:szCs w:val="16"/>
            <w:lang w:val="en-US"/>
          </w:rPr>
          <w:t>https://doi.org/10.2190/OM.63.2.d</w:t>
        </w:r>
      </w:hyperlink>
      <w:r w:rsidRPr="1178EF8F" w:rsidR="20C772FF">
        <w:rPr>
          <w:rFonts w:ascii="Times New Roman" w:hAnsi="Times New Roman" w:eastAsia="Times New Roman" w:cs="Times New Roman"/>
          <w:noProof w:val="0"/>
          <w:sz w:val="16"/>
          <w:szCs w:val="16"/>
          <w:lang w:val="en-US"/>
        </w:rPr>
        <w:t xml:space="preserve"> </w:t>
      </w:r>
    </w:p>
    <w:p w:rsidR="27DB865E" w:rsidP="1178EF8F" w:rsidRDefault="27DB865E" w14:paraId="388FF072" w14:textId="195434EF">
      <w:pPr>
        <w:pStyle w:val="Normal"/>
        <w:spacing w:line="240" w:lineRule="auto"/>
        <w:jc w:val="both"/>
        <w:rPr>
          <w:rFonts w:ascii="Times New Roman" w:hAnsi="Times New Roman" w:eastAsia="Times New Roman" w:cs="Times New Roman"/>
          <w:b w:val="1"/>
          <w:bCs w:val="1"/>
          <w:i w:val="0"/>
          <w:iCs w:val="0"/>
          <w:caps w:val="0"/>
          <w:smallCaps w:val="0"/>
          <w:strike w:val="0"/>
          <w:dstrike w:val="0"/>
          <w:noProof w:val="0"/>
          <w:color w:val="auto"/>
          <w:sz w:val="16"/>
          <w:szCs w:val="16"/>
          <w:u w:val="single"/>
          <w:lang w:val="en-US"/>
        </w:rPr>
      </w:pPr>
      <w:r w:rsidRPr="1178EF8F" w:rsidR="27DB865E">
        <w:rPr>
          <w:rFonts w:ascii="Times New Roman" w:hAnsi="Times New Roman" w:eastAsia="Times New Roman" w:cs="Times New Roman"/>
          <w:noProof w:val="0"/>
          <w:sz w:val="16"/>
          <w:szCs w:val="16"/>
          <w:lang w:val="en-US"/>
        </w:rPr>
        <w:t>Tan, J., &amp; Andriessen, K. (2021). The experiences of grief and personal growth in university students: a qualitative study.</w:t>
      </w:r>
      <w:r w:rsidRPr="1178EF8F" w:rsidR="27DB865E">
        <w:rPr>
          <w:rFonts w:ascii="Times New Roman" w:hAnsi="Times New Roman" w:eastAsia="Times New Roman" w:cs="Times New Roman"/>
          <w:noProof w:val="0"/>
          <w:sz w:val="16"/>
          <w:szCs w:val="16"/>
          <w:lang w:val="en-US"/>
        </w:rPr>
        <w:t xml:space="preserve"> </w:t>
      </w:r>
      <w:r w:rsidRPr="1178EF8F" w:rsidR="27DB865E">
        <w:rPr>
          <w:rFonts w:ascii="Times New Roman" w:hAnsi="Times New Roman" w:eastAsia="Times New Roman" w:cs="Times New Roman"/>
          <w:noProof w:val="0"/>
          <w:sz w:val="16"/>
          <w:szCs w:val="16"/>
          <w:lang w:val="en-US"/>
        </w:rPr>
        <w:t>International Journal of Environmental Research and Public Health, 18</w:t>
      </w:r>
      <w:r w:rsidRPr="1178EF8F" w:rsidR="27DB865E">
        <w:rPr>
          <w:rFonts w:ascii="Times New Roman" w:hAnsi="Times New Roman" w:eastAsia="Times New Roman" w:cs="Times New Roman"/>
          <w:noProof w:val="0"/>
          <w:sz w:val="16"/>
          <w:szCs w:val="16"/>
          <w:lang w:val="en-US"/>
        </w:rPr>
        <w:t xml:space="preserve">(4), 1899. </w:t>
      </w:r>
      <w:hyperlink r:id="R28c2a47be52d4f68">
        <w:r w:rsidRPr="1178EF8F" w:rsidR="27DB865E">
          <w:rPr>
            <w:rStyle w:val="Hyperlink"/>
            <w:rFonts w:ascii="Times New Roman" w:hAnsi="Times New Roman" w:eastAsia="Times New Roman" w:cs="Times New Roman"/>
            <w:noProof w:val="0"/>
            <w:sz w:val="16"/>
            <w:szCs w:val="16"/>
            <w:lang w:val="en-US"/>
          </w:rPr>
          <w:t>https://doi.org/10.3390/ijerph18041899</w:t>
        </w:r>
      </w:hyperlink>
      <w:r w:rsidRPr="1178EF8F" w:rsidR="27DB865E">
        <w:rPr>
          <w:rFonts w:ascii="Times New Roman" w:hAnsi="Times New Roman" w:eastAsia="Times New Roman" w:cs="Times New Roman"/>
          <w:noProof w:val="0"/>
          <w:sz w:val="16"/>
          <w:szCs w:val="16"/>
          <w:lang w:val="en-US"/>
        </w:rPr>
        <w:t xml:space="preserve"> </w:t>
      </w:r>
      <w:r w:rsidRPr="1178EF8F" w:rsidR="324E6E54">
        <w:rPr>
          <w:rFonts w:ascii="Times New Roman" w:hAnsi="Times New Roman" w:eastAsia="Times New Roman" w:cs="Times New Roman"/>
          <w:noProof w:val="0"/>
          <w:sz w:val="16"/>
          <w:szCs w:val="16"/>
          <w:lang w:val="en-US"/>
        </w:rPr>
        <w:t xml:space="preserve"> </w:t>
      </w:r>
    </w:p>
    <w:p w:rsidR="324E6E54" w:rsidP="1178EF8F" w:rsidRDefault="324E6E54" w14:paraId="0B1D8A46" w14:textId="56A0520F">
      <w:pPr>
        <w:pStyle w:val="Normal"/>
        <w:spacing w:line="240" w:lineRule="auto"/>
        <w:jc w:val="both"/>
        <w:rPr>
          <w:rFonts w:ascii="Times New Roman" w:hAnsi="Times New Roman" w:eastAsia="Times New Roman" w:cs="Times New Roman"/>
          <w:noProof w:val="0"/>
          <w:color w:val="auto"/>
          <w:sz w:val="16"/>
          <w:szCs w:val="16"/>
          <w:lang w:val="en-US"/>
        </w:rPr>
      </w:pPr>
      <w:r w:rsidRPr="1178EF8F" w:rsidR="324E6E54">
        <w:rPr>
          <w:rFonts w:ascii="Times New Roman" w:hAnsi="Times New Roman" w:eastAsia="Times New Roman" w:cs="Times New Roman"/>
          <w:noProof w:val="0"/>
          <w:sz w:val="16"/>
          <w:szCs w:val="16"/>
          <w:lang w:val="en-US"/>
        </w:rPr>
        <w:t>Tedeschi, R. G., &amp; Calhoun, L. G. (1996). The posttraumatic growth inventory: Measuring the positive legacy of trauma.</w:t>
      </w:r>
      <w:r w:rsidRPr="1178EF8F" w:rsidR="324E6E54">
        <w:rPr>
          <w:rFonts w:ascii="Times New Roman" w:hAnsi="Times New Roman" w:eastAsia="Times New Roman" w:cs="Times New Roman"/>
          <w:noProof w:val="0"/>
          <w:sz w:val="16"/>
          <w:szCs w:val="16"/>
          <w:lang w:val="en-US"/>
        </w:rPr>
        <w:t xml:space="preserve"> </w:t>
      </w:r>
      <w:r w:rsidRPr="1178EF8F" w:rsidR="324E6E54">
        <w:rPr>
          <w:rFonts w:ascii="Times New Roman" w:hAnsi="Times New Roman" w:eastAsia="Times New Roman" w:cs="Times New Roman"/>
          <w:noProof w:val="0"/>
          <w:sz w:val="16"/>
          <w:szCs w:val="16"/>
          <w:lang w:val="en-US"/>
        </w:rPr>
        <w:t>Journal of Traumatic Stress, 9</w:t>
      </w:r>
      <w:r w:rsidRPr="1178EF8F" w:rsidR="324E6E54">
        <w:rPr>
          <w:rFonts w:ascii="Times New Roman" w:hAnsi="Times New Roman" w:eastAsia="Times New Roman" w:cs="Times New Roman"/>
          <w:noProof w:val="0"/>
          <w:sz w:val="16"/>
          <w:szCs w:val="16"/>
          <w:lang w:val="en-US"/>
        </w:rPr>
        <w:t xml:space="preserve">(3), 455–471. </w:t>
      </w:r>
      <w:hyperlink r:id="R19cb95626546408e">
        <w:r w:rsidRPr="1178EF8F" w:rsidR="324E6E54">
          <w:rPr>
            <w:rStyle w:val="Hyperlink"/>
            <w:rFonts w:ascii="Times New Roman" w:hAnsi="Times New Roman" w:eastAsia="Times New Roman" w:cs="Times New Roman"/>
            <w:noProof w:val="0"/>
            <w:sz w:val="16"/>
            <w:szCs w:val="16"/>
            <w:lang w:val="en-US"/>
          </w:rPr>
          <w:t>https://doi.org/10.1007/BF02103658</w:t>
        </w:r>
      </w:hyperlink>
      <w:r w:rsidRPr="1178EF8F" w:rsidR="324E6E54">
        <w:rPr>
          <w:rFonts w:ascii="Times New Roman" w:hAnsi="Times New Roman" w:eastAsia="Times New Roman" w:cs="Times New Roman"/>
          <w:noProof w:val="0"/>
          <w:sz w:val="16"/>
          <w:szCs w:val="16"/>
          <w:lang w:val="en-US"/>
        </w:rPr>
        <w:t xml:space="preserve"> </w:t>
      </w:r>
    </w:p>
    <w:p w:rsidR="3127B7BB" w:rsidP="1178EF8F" w:rsidRDefault="3127B7BB" w14:paraId="0E39A487" w14:textId="71015A93">
      <w:pPr>
        <w:pStyle w:val="Normal"/>
        <w:spacing w:line="240" w:lineRule="auto"/>
        <w:jc w:val="both"/>
        <w:rPr>
          <w:rFonts w:ascii="Times New Roman" w:hAnsi="Times New Roman" w:eastAsia="Times New Roman" w:cs="Times New Roman"/>
          <w:b w:val="0"/>
          <w:bCs w:val="0"/>
          <w:noProof w:val="0"/>
          <w:color w:val="auto"/>
          <w:sz w:val="16"/>
          <w:szCs w:val="16"/>
          <w:u w:val="none"/>
          <w:lang w:val="en-US"/>
        </w:rPr>
      </w:pPr>
      <w:r w:rsidRPr="1178EF8F" w:rsidR="3127B7BB">
        <w:rPr>
          <w:rFonts w:ascii="Times New Roman" w:hAnsi="Times New Roman" w:eastAsia="Times New Roman" w:cs="Times New Roman"/>
          <w:noProof w:val="0"/>
          <w:sz w:val="16"/>
          <w:szCs w:val="16"/>
          <w:lang w:val="en-US"/>
        </w:rPr>
        <w:t>Testoni</w:t>
      </w:r>
      <w:r w:rsidRPr="1178EF8F" w:rsidR="3127B7BB">
        <w:rPr>
          <w:rFonts w:ascii="Times New Roman" w:hAnsi="Times New Roman" w:eastAsia="Times New Roman" w:cs="Times New Roman"/>
          <w:noProof w:val="0"/>
          <w:sz w:val="16"/>
          <w:szCs w:val="16"/>
          <w:lang w:val="en-US"/>
        </w:rPr>
        <w:t xml:space="preserve">, I., </w:t>
      </w:r>
      <w:r w:rsidRPr="1178EF8F" w:rsidR="3127B7BB">
        <w:rPr>
          <w:rFonts w:ascii="Times New Roman" w:hAnsi="Times New Roman" w:eastAsia="Times New Roman" w:cs="Times New Roman"/>
          <w:noProof w:val="0"/>
          <w:sz w:val="16"/>
          <w:szCs w:val="16"/>
          <w:lang w:val="en-US"/>
        </w:rPr>
        <w:t>Antonellini</w:t>
      </w:r>
      <w:r w:rsidRPr="1178EF8F" w:rsidR="3127B7BB">
        <w:rPr>
          <w:rFonts w:ascii="Times New Roman" w:hAnsi="Times New Roman" w:eastAsia="Times New Roman" w:cs="Times New Roman"/>
          <w:noProof w:val="0"/>
          <w:sz w:val="16"/>
          <w:szCs w:val="16"/>
          <w:lang w:val="en-US"/>
        </w:rPr>
        <w:t xml:space="preserve">, M., Ronconi, L., </w:t>
      </w:r>
      <w:r w:rsidRPr="1178EF8F" w:rsidR="3127B7BB">
        <w:rPr>
          <w:rFonts w:ascii="Times New Roman" w:hAnsi="Times New Roman" w:eastAsia="Times New Roman" w:cs="Times New Roman"/>
          <w:noProof w:val="0"/>
          <w:sz w:val="16"/>
          <w:szCs w:val="16"/>
          <w:lang w:val="en-US"/>
        </w:rPr>
        <w:t>Biancalani</w:t>
      </w:r>
      <w:r w:rsidRPr="1178EF8F" w:rsidR="3127B7BB">
        <w:rPr>
          <w:rFonts w:ascii="Times New Roman" w:hAnsi="Times New Roman" w:eastAsia="Times New Roman" w:cs="Times New Roman"/>
          <w:noProof w:val="0"/>
          <w:sz w:val="16"/>
          <w:szCs w:val="16"/>
          <w:lang w:val="en-US"/>
        </w:rPr>
        <w:t xml:space="preserve">, G., &amp; Neimeyer, R. A. (2022). </w:t>
      </w:r>
      <w:r w:rsidRPr="1178EF8F" w:rsidR="3127B7BB">
        <w:rPr>
          <w:rFonts w:ascii="Times New Roman" w:hAnsi="Times New Roman" w:eastAsia="Times New Roman" w:cs="Times New Roman"/>
          <w:noProof w:val="0"/>
          <w:sz w:val="16"/>
          <w:szCs w:val="16"/>
          <w:lang w:val="en-US"/>
        </w:rPr>
        <w:t xml:space="preserve">Spirituality and </w:t>
      </w:r>
      <w:r w:rsidRPr="1178EF8F" w:rsidR="3127B7BB">
        <w:rPr>
          <w:rFonts w:ascii="Times New Roman" w:hAnsi="Times New Roman" w:eastAsia="Times New Roman" w:cs="Times New Roman"/>
          <w:noProof w:val="0"/>
          <w:sz w:val="16"/>
          <w:szCs w:val="16"/>
          <w:lang w:val="en-US"/>
        </w:rPr>
        <w:t>meaning-making</w:t>
      </w:r>
      <w:r w:rsidRPr="1178EF8F" w:rsidR="3127B7BB">
        <w:rPr>
          <w:rFonts w:ascii="Times New Roman" w:hAnsi="Times New Roman" w:eastAsia="Times New Roman" w:cs="Times New Roman"/>
          <w:noProof w:val="0"/>
          <w:sz w:val="16"/>
          <w:szCs w:val="16"/>
          <w:lang w:val="en-US"/>
        </w:rPr>
        <w:t xml:space="preserve"> in bereavement: The role of social validation.</w:t>
      </w:r>
      <w:r w:rsidRPr="1178EF8F" w:rsidR="3127B7BB">
        <w:rPr>
          <w:rFonts w:ascii="Times New Roman" w:hAnsi="Times New Roman" w:eastAsia="Times New Roman" w:cs="Times New Roman"/>
          <w:noProof w:val="0"/>
          <w:sz w:val="16"/>
          <w:szCs w:val="16"/>
          <w:lang w:val="en-US"/>
        </w:rPr>
        <w:t xml:space="preserve"> </w:t>
      </w:r>
      <w:r w:rsidRPr="1178EF8F" w:rsidR="3127B7BB">
        <w:rPr>
          <w:rFonts w:ascii="Times New Roman" w:hAnsi="Times New Roman" w:eastAsia="Times New Roman" w:cs="Times New Roman"/>
          <w:noProof w:val="0"/>
          <w:sz w:val="16"/>
          <w:szCs w:val="16"/>
          <w:lang w:val="en-US"/>
        </w:rPr>
        <w:t>Journal of Loss and Trauma, 27</w:t>
      </w:r>
      <w:r w:rsidRPr="1178EF8F" w:rsidR="3127B7BB">
        <w:rPr>
          <w:rFonts w:ascii="Times New Roman" w:hAnsi="Times New Roman" w:eastAsia="Times New Roman" w:cs="Times New Roman"/>
          <w:noProof w:val="0"/>
          <w:sz w:val="16"/>
          <w:szCs w:val="16"/>
          <w:lang w:val="en-US"/>
        </w:rPr>
        <w:t xml:space="preserve">(4), 351-366. </w:t>
      </w:r>
      <w:hyperlink r:id="Rdf5be94e71c14911">
        <w:r w:rsidRPr="1178EF8F" w:rsidR="3127B7BB">
          <w:rPr>
            <w:rStyle w:val="Hyperlink"/>
            <w:rFonts w:ascii="Times New Roman" w:hAnsi="Times New Roman" w:eastAsia="Times New Roman" w:cs="Times New Roman"/>
            <w:noProof w:val="0"/>
            <w:sz w:val="16"/>
            <w:szCs w:val="16"/>
            <w:lang w:val="en-US"/>
          </w:rPr>
          <w:t>https://doi.org/10.1080/15325024.2021.1983304</w:t>
        </w:r>
      </w:hyperlink>
      <w:r w:rsidRPr="1178EF8F" w:rsidR="3127B7BB">
        <w:rPr>
          <w:rFonts w:ascii="Times New Roman" w:hAnsi="Times New Roman" w:eastAsia="Times New Roman" w:cs="Times New Roman"/>
          <w:noProof w:val="0"/>
          <w:sz w:val="16"/>
          <w:szCs w:val="16"/>
          <w:lang w:val="en-US"/>
        </w:rPr>
        <w:t xml:space="preserve"> </w:t>
      </w:r>
    </w:p>
    <w:p w:rsidR="74550FE8" w:rsidP="1178EF8F" w:rsidRDefault="74550FE8" w14:paraId="1AF14165" w14:textId="6DB27C7E">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74550FE8">
        <w:rPr>
          <w:rFonts w:ascii="Times New Roman" w:hAnsi="Times New Roman" w:eastAsia="Times New Roman" w:cs="Times New Roman"/>
          <w:noProof w:val="0"/>
          <w:sz w:val="16"/>
          <w:szCs w:val="16"/>
          <w:lang w:val="en-US"/>
        </w:rPr>
        <w:t xml:space="preserve">Tey, M. Q., &amp; Lee, G. L. (2025). Understanding the influence of bereaved family caregivers’ </w:t>
      </w:r>
      <w:r w:rsidRPr="1178EF8F" w:rsidR="74550FE8">
        <w:rPr>
          <w:rFonts w:ascii="Times New Roman" w:hAnsi="Times New Roman" w:eastAsia="Times New Roman" w:cs="Times New Roman"/>
          <w:noProof w:val="0"/>
          <w:sz w:val="16"/>
          <w:szCs w:val="16"/>
          <w:lang w:val="en-US"/>
        </w:rPr>
        <w:t>perception</w:t>
      </w:r>
      <w:r w:rsidRPr="1178EF8F" w:rsidR="74550FE8">
        <w:rPr>
          <w:rFonts w:ascii="Times New Roman" w:hAnsi="Times New Roman" w:eastAsia="Times New Roman" w:cs="Times New Roman"/>
          <w:noProof w:val="0"/>
          <w:sz w:val="16"/>
          <w:szCs w:val="16"/>
          <w:lang w:val="en-US"/>
        </w:rPr>
        <w:t xml:space="preserve"> of a good death on their caregiving experiences: A meaning making perspective. </w:t>
      </w:r>
      <w:r w:rsidRPr="1178EF8F" w:rsidR="74550FE8">
        <w:rPr>
          <w:rFonts w:ascii="Times New Roman" w:hAnsi="Times New Roman" w:eastAsia="Times New Roman" w:cs="Times New Roman"/>
          <w:noProof w:val="0"/>
          <w:sz w:val="16"/>
          <w:szCs w:val="16"/>
          <w:lang w:val="en-US"/>
        </w:rPr>
        <w:t>Death Studies</w:t>
      </w:r>
      <w:r w:rsidRPr="1178EF8F" w:rsidR="74550FE8">
        <w:rPr>
          <w:rFonts w:ascii="Times New Roman" w:hAnsi="Times New Roman" w:eastAsia="Times New Roman" w:cs="Times New Roman"/>
          <w:noProof w:val="0"/>
          <w:sz w:val="16"/>
          <w:szCs w:val="16"/>
          <w:lang w:val="en-US"/>
        </w:rPr>
        <w:t xml:space="preserve">, </w:t>
      </w:r>
      <w:r w:rsidRPr="1178EF8F" w:rsidR="74550FE8">
        <w:rPr>
          <w:rFonts w:ascii="Times New Roman" w:hAnsi="Times New Roman" w:eastAsia="Times New Roman" w:cs="Times New Roman"/>
          <w:noProof w:val="0"/>
          <w:sz w:val="16"/>
          <w:szCs w:val="16"/>
          <w:lang w:val="en-US"/>
        </w:rPr>
        <w:t>49</w:t>
      </w:r>
      <w:r w:rsidRPr="1178EF8F" w:rsidR="74550FE8">
        <w:rPr>
          <w:rFonts w:ascii="Times New Roman" w:hAnsi="Times New Roman" w:eastAsia="Times New Roman" w:cs="Times New Roman"/>
          <w:noProof w:val="0"/>
          <w:sz w:val="16"/>
          <w:szCs w:val="16"/>
          <w:lang w:val="en-US"/>
        </w:rPr>
        <w:t xml:space="preserve">(1), 40-50. </w:t>
      </w:r>
    </w:p>
    <w:p w:rsidR="5F4E2586" w:rsidP="1178EF8F" w:rsidRDefault="5F4E2586" w14:paraId="7D5366D9" w14:textId="66395197">
      <w:pPr>
        <w:pStyle w:val="Normal"/>
        <w:spacing w:line="240" w:lineRule="auto"/>
        <w:jc w:val="both"/>
        <w:rPr>
          <w:rFonts w:ascii="Times New Roman" w:hAnsi="Times New Roman" w:eastAsia="Times New Roman" w:cs="Times New Roman"/>
          <w:color w:val="auto"/>
          <w:sz w:val="16"/>
          <w:szCs w:val="16"/>
        </w:rPr>
      </w:pPr>
      <w:r w:rsidRPr="1178EF8F" w:rsidR="5F4E2586">
        <w:rPr>
          <w:rFonts w:ascii="Times New Roman" w:hAnsi="Times New Roman" w:eastAsia="Times New Roman" w:cs="Times New Roman"/>
          <w:noProof w:val="0"/>
          <w:sz w:val="16"/>
          <w:szCs w:val="16"/>
          <w:lang w:val="en-US"/>
        </w:rPr>
        <w:t xml:space="preserve">Thimm, J. C., &amp; Holland, J. M. (2017). </w:t>
      </w:r>
      <w:r w:rsidRPr="1178EF8F" w:rsidR="5F4E2586">
        <w:rPr>
          <w:rFonts w:ascii="Times New Roman" w:hAnsi="Times New Roman" w:eastAsia="Times New Roman" w:cs="Times New Roman"/>
          <w:noProof w:val="0"/>
          <w:sz w:val="16"/>
          <w:szCs w:val="16"/>
          <w:lang w:val="en-US"/>
        </w:rPr>
        <w:t>Early maladaptive schemas, meaning making, and complicated grief symptoms after bereavement.</w:t>
      </w:r>
      <w:r w:rsidRPr="1178EF8F" w:rsidR="5F4E2586">
        <w:rPr>
          <w:rFonts w:ascii="Times New Roman" w:hAnsi="Times New Roman" w:eastAsia="Times New Roman" w:cs="Times New Roman"/>
          <w:noProof w:val="0"/>
          <w:sz w:val="16"/>
          <w:szCs w:val="16"/>
          <w:lang w:val="en-US"/>
        </w:rPr>
        <w:t xml:space="preserve"> </w:t>
      </w:r>
      <w:r w:rsidRPr="1178EF8F" w:rsidR="5F4E2586">
        <w:rPr>
          <w:rFonts w:ascii="Times New Roman" w:hAnsi="Times New Roman" w:eastAsia="Times New Roman" w:cs="Times New Roman"/>
          <w:noProof w:val="0"/>
          <w:sz w:val="16"/>
          <w:szCs w:val="16"/>
          <w:lang w:val="en-US"/>
        </w:rPr>
        <w:t>International Journal of Stress Management, 24(4),</w:t>
      </w:r>
      <w:r w:rsidRPr="1178EF8F" w:rsidR="5F4E2586">
        <w:rPr>
          <w:rFonts w:ascii="Times New Roman" w:hAnsi="Times New Roman" w:eastAsia="Times New Roman" w:cs="Times New Roman"/>
          <w:noProof w:val="0"/>
          <w:sz w:val="16"/>
          <w:szCs w:val="16"/>
          <w:lang w:val="en-US"/>
        </w:rPr>
        <w:t xml:space="preserve"> 347–367. </w:t>
      </w:r>
      <w:hyperlink r:id="Rc6a8065f03324b25">
        <w:r w:rsidRPr="1178EF8F" w:rsidR="5F4E2586">
          <w:rPr>
            <w:rStyle w:val="Hyperlink"/>
            <w:rFonts w:ascii="Times New Roman" w:hAnsi="Times New Roman" w:eastAsia="Times New Roman" w:cs="Times New Roman"/>
            <w:noProof w:val="0"/>
            <w:sz w:val="16"/>
            <w:szCs w:val="16"/>
            <w:lang w:val="en-US"/>
          </w:rPr>
          <w:t>https://doi.org/10.1037/str0000042</w:t>
        </w:r>
      </w:hyperlink>
    </w:p>
    <w:p w:rsidR="32070B31" w:rsidP="1178EF8F" w:rsidRDefault="32070B31" w14:paraId="03C2D470" w14:textId="2385F15D">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32070B31">
        <w:rPr>
          <w:rFonts w:ascii="Times New Roman" w:hAnsi="Times New Roman" w:eastAsia="Times New Roman" w:cs="Times New Roman"/>
          <w:noProof w:val="0"/>
          <w:sz w:val="16"/>
          <w:szCs w:val="16"/>
          <w:lang w:val="en-US"/>
        </w:rPr>
        <w:t xml:space="preserve">Ungureanu, I., &amp; Hall, C. (2025). “Griefworks”: Integrating Emotional Processing and Meaning-Making into Grief Therapy. </w:t>
      </w:r>
      <w:r w:rsidRPr="1178EF8F" w:rsidR="32070B31">
        <w:rPr>
          <w:rFonts w:ascii="Times New Roman" w:hAnsi="Times New Roman" w:eastAsia="Times New Roman" w:cs="Times New Roman"/>
          <w:noProof w:val="0"/>
          <w:sz w:val="16"/>
          <w:szCs w:val="16"/>
          <w:lang w:val="en-US"/>
        </w:rPr>
        <w:t>The Family Journal</w:t>
      </w:r>
      <w:r w:rsidRPr="1178EF8F" w:rsidR="32070B31">
        <w:rPr>
          <w:rFonts w:ascii="Times New Roman" w:hAnsi="Times New Roman" w:eastAsia="Times New Roman" w:cs="Times New Roman"/>
          <w:noProof w:val="0"/>
          <w:sz w:val="16"/>
          <w:szCs w:val="16"/>
          <w:lang w:val="en-US"/>
        </w:rPr>
        <w:t xml:space="preserve">, 10664807251318983. </w:t>
      </w:r>
      <w:hyperlink r:id="R09930a1cc3864b7e">
        <w:r w:rsidRPr="1178EF8F" w:rsidR="32070B31">
          <w:rPr>
            <w:rStyle w:val="Hyperlink"/>
            <w:rFonts w:ascii="Times New Roman" w:hAnsi="Times New Roman" w:eastAsia="Times New Roman" w:cs="Times New Roman"/>
            <w:noProof w:val="0"/>
            <w:sz w:val="16"/>
            <w:szCs w:val="16"/>
            <w:lang w:val="en-US"/>
          </w:rPr>
          <w:t>https://doi.org/10.1177/10664807251318983</w:t>
        </w:r>
      </w:hyperlink>
      <w:r w:rsidRPr="1178EF8F" w:rsidR="32070B31">
        <w:rPr>
          <w:rFonts w:ascii="Times New Roman" w:hAnsi="Times New Roman" w:eastAsia="Times New Roman" w:cs="Times New Roman"/>
          <w:noProof w:val="0"/>
          <w:sz w:val="16"/>
          <w:szCs w:val="16"/>
          <w:lang w:val="en-US"/>
        </w:rPr>
        <w:t xml:space="preserve"> </w:t>
      </w:r>
    </w:p>
    <w:p w:rsidR="7DC4357B" w:rsidP="1178EF8F" w:rsidRDefault="7DC4357B" w14:paraId="448605B3" w14:textId="139BB103">
      <w:pPr>
        <w:pStyle w:val="Normal"/>
        <w:spacing w:line="240" w:lineRule="auto"/>
        <w:jc w:val="both"/>
        <w:rPr>
          <w:rFonts w:ascii="Times New Roman" w:hAnsi="Times New Roman" w:eastAsia="Times New Roman" w:cs="Times New Roman"/>
          <w:color w:val="auto"/>
          <w:sz w:val="16"/>
          <w:szCs w:val="16"/>
        </w:rPr>
      </w:pPr>
      <w:r w:rsidRPr="1178EF8F" w:rsidR="7DC4357B">
        <w:rPr>
          <w:rFonts w:ascii="Times New Roman" w:hAnsi="Times New Roman" w:eastAsia="Times New Roman" w:cs="Times New Roman"/>
          <w:noProof w:val="0"/>
          <w:sz w:val="16"/>
          <w:szCs w:val="16"/>
          <w:lang w:val="en-US"/>
        </w:rPr>
        <w:t xml:space="preserve">Valentine, C. (2019). </w:t>
      </w:r>
      <w:r w:rsidRPr="1178EF8F" w:rsidR="7DC4357B">
        <w:rPr>
          <w:rFonts w:ascii="Times New Roman" w:hAnsi="Times New Roman" w:eastAsia="Times New Roman" w:cs="Times New Roman"/>
          <w:noProof w:val="0"/>
          <w:sz w:val="16"/>
          <w:szCs w:val="16"/>
          <w:lang w:val="en-US"/>
        </w:rPr>
        <w:t>Meaning-making</w:t>
      </w:r>
      <w:r w:rsidRPr="1178EF8F" w:rsidR="7DC4357B">
        <w:rPr>
          <w:rFonts w:ascii="Times New Roman" w:hAnsi="Times New Roman" w:eastAsia="Times New Roman" w:cs="Times New Roman"/>
          <w:noProof w:val="0"/>
          <w:sz w:val="16"/>
          <w:szCs w:val="16"/>
          <w:lang w:val="en-US"/>
        </w:rPr>
        <w:t xml:space="preserve"> in bereavement and grief. </w:t>
      </w:r>
      <w:r w:rsidRPr="1178EF8F" w:rsidR="7DC4357B">
        <w:rPr>
          <w:rFonts w:ascii="Times New Roman" w:hAnsi="Times New Roman" w:eastAsia="Times New Roman" w:cs="Times New Roman"/>
          <w:noProof w:val="0"/>
          <w:sz w:val="16"/>
          <w:szCs w:val="16"/>
          <w:lang w:val="en-US"/>
        </w:rPr>
        <w:t>Bereavement Care, 38(1)</w:t>
      </w:r>
      <w:r w:rsidRPr="1178EF8F" w:rsidR="7DC4357B">
        <w:rPr>
          <w:rFonts w:ascii="Times New Roman" w:hAnsi="Times New Roman" w:eastAsia="Times New Roman" w:cs="Times New Roman"/>
          <w:noProof w:val="0"/>
          <w:sz w:val="16"/>
          <w:szCs w:val="16"/>
          <w:lang w:val="en-US"/>
        </w:rPr>
        <w:t>, 42-45.</w:t>
      </w:r>
      <w:r w:rsidRPr="1178EF8F" w:rsidR="7DC4357B">
        <w:rPr>
          <w:rFonts w:ascii="Times New Roman" w:hAnsi="Times New Roman" w:eastAsia="Times New Roman" w:cs="Times New Roman"/>
          <w:noProof w:val="0"/>
          <w:sz w:val="16"/>
          <w:szCs w:val="16"/>
          <w:lang w:val="en-US"/>
        </w:rPr>
        <w:t xml:space="preserve"> </w:t>
      </w:r>
      <w:hyperlink r:id="R92061ede4a814905">
        <w:r w:rsidRPr="1178EF8F" w:rsidR="7DC4357B">
          <w:rPr>
            <w:rStyle w:val="Hyperlink"/>
            <w:rFonts w:ascii="Times New Roman" w:hAnsi="Times New Roman" w:eastAsia="Times New Roman" w:cs="Times New Roman"/>
            <w:noProof w:val="0"/>
            <w:sz w:val="16"/>
            <w:szCs w:val="16"/>
            <w:lang w:val="en-US"/>
          </w:rPr>
          <w:t>https://doi.org/10.1080/02682621.2019.1587850</w:t>
        </w:r>
      </w:hyperlink>
    </w:p>
    <w:p w:rsidR="72600340" w:rsidP="1178EF8F" w:rsidRDefault="72600340" w14:paraId="245C5CEE" w14:textId="1DA74C42">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72600340">
        <w:rPr>
          <w:rFonts w:ascii="Times New Roman" w:hAnsi="Times New Roman" w:eastAsia="Times New Roman" w:cs="Times New Roman"/>
          <w:noProof w:val="0"/>
          <w:sz w:val="16"/>
          <w:szCs w:val="16"/>
          <w:lang w:val="en-US"/>
        </w:rPr>
        <w:t>Vieveen</w:t>
      </w:r>
      <w:r w:rsidRPr="1178EF8F" w:rsidR="72600340">
        <w:rPr>
          <w:rFonts w:ascii="Times New Roman" w:hAnsi="Times New Roman" w:eastAsia="Times New Roman" w:cs="Times New Roman"/>
          <w:noProof w:val="0"/>
          <w:sz w:val="16"/>
          <w:szCs w:val="16"/>
          <w:lang w:val="en-US"/>
        </w:rPr>
        <w:t xml:space="preserve">, M. J. M., Yildiz, B., </w:t>
      </w:r>
      <w:r w:rsidRPr="1178EF8F" w:rsidR="72600340">
        <w:rPr>
          <w:rFonts w:ascii="Times New Roman" w:hAnsi="Times New Roman" w:eastAsia="Times New Roman" w:cs="Times New Roman"/>
          <w:noProof w:val="0"/>
          <w:sz w:val="16"/>
          <w:szCs w:val="16"/>
          <w:lang w:val="en-US"/>
        </w:rPr>
        <w:t>Korfage</w:t>
      </w:r>
      <w:r w:rsidRPr="1178EF8F" w:rsidR="72600340">
        <w:rPr>
          <w:rFonts w:ascii="Times New Roman" w:hAnsi="Times New Roman" w:eastAsia="Times New Roman" w:cs="Times New Roman"/>
          <w:noProof w:val="0"/>
          <w:sz w:val="16"/>
          <w:szCs w:val="16"/>
          <w:lang w:val="en-US"/>
        </w:rPr>
        <w:t xml:space="preserve">, I. J., </w:t>
      </w:r>
      <w:r w:rsidRPr="1178EF8F" w:rsidR="72600340">
        <w:rPr>
          <w:rFonts w:ascii="Times New Roman" w:hAnsi="Times New Roman" w:eastAsia="Times New Roman" w:cs="Times New Roman"/>
          <w:noProof w:val="0"/>
          <w:sz w:val="16"/>
          <w:szCs w:val="16"/>
          <w:lang w:val="en-US"/>
        </w:rPr>
        <w:t>Witkamp</w:t>
      </w:r>
      <w:r w:rsidRPr="1178EF8F" w:rsidR="72600340">
        <w:rPr>
          <w:rFonts w:ascii="Times New Roman" w:hAnsi="Times New Roman" w:eastAsia="Times New Roman" w:cs="Times New Roman"/>
          <w:noProof w:val="0"/>
          <w:sz w:val="16"/>
          <w:szCs w:val="16"/>
          <w:lang w:val="en-US"/>
        </w:rPr>
        <w:t xml:space="preserve">, F. E., </w:t>
      </w:r>
      <w:r w:rsidRPr="1178EF8F" w:rsidR="72600340">
        <w:rPr>
          <w:rFonts w:ascii="Times New Roman" w:hAnsi="Times New Roman" w:eastAsia="Times New Roman" w:cs="Times New Roman"/>
          <w:noProof w:val="0"/>
          <w:sz w:val="16"/>
          <w:szCs w:val="16"/>
          <w:lang w:val="en-US"/>
        </w:rPr>
        <w:t>Becqué</w:t>
      </w:r>
      <w:r w:rsidRPr="1178EF8F" w:rsidR="72600340">
        <w:rPr>
          <w:rFonts w:ascii="Times New Roman" w:hAnsi="Times New Roman" w:eastAsia="Times New Roman" w:cs="Times New Roman"/>
          <w:noProof w:val="0"/>
          <w:sz w:val="16"/>
          <w:szCs w:val="16"/>
          <w:lang w:val="en-US"/>
        </w:rPr>
        <w:t xml:space="preserve">, Y. N., van Lent, L. G. G., ... &amp; </w:t>
      </w:r>
      <w:r w:rsidRPr="1178EF8F" w:rsidR="72600340">
        <w:rPr>
          <w:rFonts w:ascii="Times New Roman" w:hAnsi="Times New Roman" w:eastAsia="Times New Roman" w:cs="Times New Roman"/>
          <w:noProof w:val="0"/>
          <w:sz w:val="16"/>
          <w:szCs w:val="16"/>
          <w:lang w:val="en-US"/>
        </w:rPr>
        <w:t>Goossensen</w:t>
      </w:r>
      <w:r w:rsidRPr="1178EF8F" w:rsidR="72600340">
        <w:rPr>
          <w:rFonts w:ascii="Times New Roman" w:hAnsi="Times New Roman" w:eastAsia="Times New Roman" w:cs="Times New Roman"/>
          <w:noProof w:val="0"/>
          <w:sz w:val="16"/>
          <w:szCs w:val="16"/>
          <w:lang w:val="en-US"/>
        </w:rPr>
        <w:t xml:space="preserve">, A. (2025). Meaning-making following loss among bereaved spouses during the COVID-19 pandemic (the CO-LIVE study). </w:t>
      </w:r>
      <w:r w:rsidRPr="1178EF8F" w:rsidR="72600340">
        <w:rPr>
          <w:rFonts w:ascii="Times New Roman" w:hAnsi="Times New Roman" w:eastAsia="Times New Roman" w:cs="Times New Roman"/>
          <w:noProof w:val="0"/>
          <w:sz w:val="16"/>
          <w:szCs w:val="16"/>
          <w:lang w:val="en-US"/>
        </w:rPr>
        <w:t>Death studies</w:t>
      </w:r>
      <w:r w:rsidRPr="1178EF8F" w:rsidR="72600340">
        <w:rPr>
          <w:rFonts w:ascii="Times New Roman" w:hAnsi="Times New Roman" w:eastAsia="Times New Roman" w:cs="Times New Roman"/>
          <w:noProof w:val="0"/>
          <w:sz w:val="16"/>
          <w:szCs w:val="16"/>
          <w:lang w:val="en-US"/>
        </w:rPr>
        <w:t xml:space="preserve">, </w:t>
      </w:r>
      <w:r w:rsidRPr="1178EF8F" w:rsidR="72600340">
        <w:rPr>
          <w:rFonts w:ascii="Times New Roman" w:hAnsi="Times New Roman" w:eastAsia="Times New Roman" w:cs="Times New Roman"/>
          <w:noProof w:val="0"/>
          <w:sz w:val="16"/>
          <w:szCs w:val="16"/>
          <w:lang w:val="en-US"/>
        </w:rPr>
        <w:t>49</w:t>
      </w:r>
      <w:r w:rsidRPr="1178EF8F" w:rsidR="72600340">
        <w:rPr>
          <w:rFonts w:ascii="Times New Roman" w:hAnsi="Times New Roman" w:eastAsia="Times New Roman" w:cs="Times New Roman"/>
          <w:noProof w:val="0"/>
          <w:sz w:val="16"/>
          <w:szCs w:val="16"/>
          <w:lang w:val="en-US"/>
        </w:rPr>
        <w:t xml:space="preserve">(1), 59-67. </w:t>
      </w:r>
      <w:hyperlink r:id="R3a0b95408b454567">
        <w:r w:rsidRPr="1178EF8F" w:rsidR="72600340">
          <w:rPr>
            <w:rStyle w:val="Hyperlink"/>
            <w:rFonts w:ascii="Times New Roman" w:hAnsi="Times New Roman" w:eastAsia="Times New Roman" w:cs="Times New Roman"/>
            <w:noProof w:val="0"/>
            <w:sz w:val="16"/>
            <w:szCs w:val="16"/>
            <w:lang w:val="en-US"/>
          </w:rPr>
          <w:t>https://doi.org/10.1080/07481187.2023.2186979</w:t>
        </w:r>
      </w:hyperlink>
      <w:r w:rsidRPr="1178EF8F" w:rsidR="72600340">
        <w:rPr>
          <w:rFonts w:ascii="Times New Roman" w:hAnsi="Times New Roman" w:eastAsia="Times New Roman" w:cs="Times New Roman"/>
          <w:noProof w:val="0"/>
          <w:sz w:val="16"/>
          <w:szCs w:val="16"/>
          <w:lang w:val="en-US"/>
        </w:rPr>
        <w:t xml:space="preserve"> </w:t>
      </w:r>
    </w:p>
    <w:p w:rsidR="4B295E0F" w:rsidP="1178EF8F" w:rsidRDefault="4B295E0F" w14:paraId="25133873" w14:textId="62A72F9C">
      <w:pPr>
        <w:pStyle w:val="Normal"/>
        <w:spacing w:line="240" w:lineRule="auto"/>
        <w:jc w:val="both"/>
        <w:rPr>
          <w:rFonts w:ascii="Times New Roman" w:hAnsi="Times New Roman" w:eastAsia="Times New Roman" w:cs="Times New Roman"/>
          <w:noProof w:val="0"/>
          <w:color w:val="auto"/>
          <w:sz w:val="16"/>
          <w:szCs w:val="16"/>
          <w:lang w:val="en-US"/>
        </w:rPr>
      </w:pPr>
      <w:r w:rsidRPr="1178EF8F" w:rsidR="4B295E0F">
        <w:rPr>
          <w:rFonts w:ascii="Times New Roman" w:hAnsi="Times New Roman" w:eastAsia="Times New Roman" w:cs="Times New Roman"/>
          <w:noProof w:val="0"/>
          <w:sz w:val="16"/>
          <w:szCs w:val="16"/>
          <w:lang w:val="en-US"/>
        </w:rPr>
        <w:t xml:space="preserve">Wagner, B., &amp; </w:t>
      </w:r>
      <w:r w:rsidRPr="1178EF8F" w:rsidR="4B295E0F">
        <w:rPr>
          <w:rFonts w:ascii="Times New Roman" w:hAnsi="Times New Roman" w:eastAsia="Times New Roman" w:cs="Times New Roman"/>
          <w:noProof w:val="0"/>
          <w:sz w:val="16"/>
          <w:szCs w:val="16"/>
          <w:lang w:val="en-US"/>
        </w:rPr>
        <w:t>Maercker</w:t>
      </w:r>
      <w:r w:rsidRPr="1178EF8F" w:rsidR="4B295E0F">
        <w:rPr>
          <w:rFonts w:ascii="Times New Roman" w:hAnsi="Times New Roman" w:eastAsia="Times New Roman" w:cs="Times New Roman"/>
          <w:noProof w:val="0"/>
          <w:sz w:val="16"/>
          <w:szCs w:val="16"/>
          <w:lang w:val="en-US"/>
        </w:rPr>
        <w:t xml:space="preserve">, A. (2010). The role of meaning in the prediction of complicated grief: A structural equation model. </w:t>
      </w:r>
      <w:r w:rsidRPr="1178EF8F" w:rsidR="4B295E0F">
        <w:rPr>
          <w:rFonts w:ascii="Times New Roman" w:hAnsi="Times New Roman" w:eastAsia="Times New Roman" w:cs="Times New Roman"/>
          <w:noProof w:val="0"/>
          <w:sz w:val="16"/>
          <w:szCs w:val="16"/>
          <w:lang w:val="en-US"/>
        </w:rPr>
        <w:t>Journal of Clinical Psychology</w:t>
      </w:r>
      <w:r w:rsidRPr="1178EF8F" w:rsidR="4B295E0F">
        <w:rPr>
          <w:rFonts w:ascii="Times New Roman" w:hAnsi="Times New Roman" w:eastAsia="Times New Roman" w:cs="Times New Roman"/>
          <w:noProof w:val="0"/>
          <w:sz w:val="16"/>
          <w:szCs w:val="16"/>
          <w:lang w:val="en-US"/>
        </w:rPr>
        <w:t>, 66(7), 715-730.</w:t>
      </w:r>
    </w:p>
    <w:p w:rsidR="5157616B" w:rsidP="1178EF8F" w:rsidRDefault="5157616B" w14:paraId="5B7E50B4" w14:textId="6FE2DE73">
      <w:pPr>
        <w:pStyle w:val="Normal"/>
        <w:spacing w:line="240" w:lineRule="auto"/>
        <w:jc w:val="both"/>
        <w:rPr>
          <w:rFonts w:ascii="Times New Roman" w:hAnsi="Times New Roman" w:eastAsia="Times New Roman" w:cs="Times New Roman"/>
          <w:b w:val="1"/>
          <w:bCs w:val="1"/>
          <w:i w:val="0"/>
          <w:iCs w:val="0"/>
          <w:caps w:val="0"/>
          <w:smallCaps w:val="0"/>
          <w:strike w:val="0"/>
          <w:dstrike w:val="0"/>
          <w:noProof w:val="0"/>
          <w:color w:val="auto"/>
          <w:sz w:val="16"/>
          <w:szCs w:val="16"/>
          <w:u w:val="none"/>
          <w:lang w:val="en-US"/>
        </w:rPr>
      </w:pPr>
      <w:r w:rsidRPr="1178EF8F" w:rsidR="5157616B">
        <w:rPr>
          <w:rFonts w:ascii="Times New Roman" w:hAnsi="Times New Roman" w:eastAsia="Times New Roman" w:cs="Times New Roman"/>
          <w:noProof w:val="0"/>
          <w:sz w:val="16"/>
          <w:szCs w:val="16"/>
          <w:lang w:val="en-US"/>
        </w:rPr>
        <w:t xml:space="preserve">Walsh, F. (2020). </w:t>
      </w:r>
      <w:r w:rsidRPr="1178EF8F" w:rsidR="5157616B">
        <w:rPr>
          <w:rFonts w:ascii="Times New Roman" w:hAnsi="Times New Roman" w:eastAsia="Times New Roman" w:cs="Times New Roman"/>
          <w:noProof w:val="0"/>
          <w:sz w:val="16"/>
          <w:szCs w:val="16"/>
          <w:lang w:val="en-US"/>
        </w:rPr>
        <w:t>Loss and resilience in the time of COVID‐19: Meaning making, hope, and transcendence.</w:t>
      </w:r>
      <w:r w:rsidRPr="1178EF8F" w:rsidR="5157616B">
        <w:rPr>
          <w:rFonts w:ascii="Times New Roman" w:hAnsi="Times New Roman" w:eastAsia="Times New Roman" w:cs="Times New Roman"/>
          <w:noProof w:val="0"/>
          <w:sz w:val="16"/>
          <w:szCs w:val="16"/>
          <w:lang w:val="en-US"/>
        </w:rPr>
        <w:t xml:space="preserve"> </w:t>
      </w:r>
      <w:r w:rsidRPr="1178EF8F" w:rsidR="5157616B">
        <w:rPr>
          <w:rFonts w:ascii="Times New Roman" w:hAnsi="Times New Roman" w:eastAsia="Times New Roman" w:cs="Times New Roman"/>
          <w:noProof w:val="0"/>
          <w:sz w:val="16"/>
          <w:szCs w:val="16"/>
          <w:lang w:val="en-US"/>
        </w:rPr>
        <w:t>Family Process, 59</w:t>
      </w:r>
      <w:r w:rsidRPr="1178EF8F" w:rsidR="5157616B">
        <w:rPr>
          <w:rFonts w:ascii="Times New Roman" w:hAnsi="Times New Roman" w:eastAsia="Times New Roman" w:cs="Times New Roman"/>
          <w:noProof w:val="0"/>
          <w:sz w:val="16"/>
          <w:szCs w:val="16"/>
          <w:lang w:val="en-US"/>
        </w:rPr>
        <w:t xml:space="preserve">(3), 898-911. </w:t>
      </w:r>
      <w:hyperlink r:id="Rf1ef933d02e74951">
        <w:r w:rsidRPr="1178EF8F" w:rsidR="5157616B">
          <w:rPr>
            <w:rStyle w:val="Hyperlink"/>
            <w:rFonts w:ascii="Times New Roman" w:hAnsi="Times New Roman" w:eastAsia="Times New Roman" w:cs="Times New Roman"/>
            <w:noProof w:val="0"/>
            <w:sz w:val="16"/>
            <w:szCs w:val="16"/>
            <w:lang w:val="en-US"/>
          </w:rPr>
          <w:t>https://doi.org/10.1111/famp.12588</w:t>
        </w:r>
      </w:hyperlink>
      <w:r w:rsidRPr="1178EF8F" w:rsidR="5EF43F75">
        <w:rPr>
          <w:rFonts w:ascii="Times New Roman" w:hAnsi="Times New Roman" w:eastAsia="Times New Roman" w:cs="Times New Roman"/>
          <w:noProof w:val="0"/>
          <w:sz w:val="16"/>
          <w:szCs w:val="16"/>
          <w:lang w:val="en-US"/>
        </w:rPr>
        <w:t xml:space="preserve"> </w:t>
      </w:r>
    </w:p>
    <w:p w:rsidR="5EF43F75" w:rsidP="1178EF8F" w:rsidRDefault="5EF43F75" w14:paraId="34C48487" w14:textId="735033B7">
      <w:pPr>
        <w:pStyle w:val="Normal"/>
        <w:spacing w:line="240" w:lineRule="auto"/>
        <w:jc w:val="both"/>
        <w:rPr>
          <w:rFonts w:ascii="Times New Roman" w:hAnsi="Times New Roman" w:eastAsia="Times New Roman" w:cs="Times New Roman"/>
          <w:b w:val="0"/>
          <w:bCs w:val="0"/>
          <w:i w:val="0"/>
          <w:iCs w:val="0"/>
          <w:caps w:val="0"/>
          <w:smallCaps w:val="0"/>
          <w:noProof w:val="0"/>
          <w:color w:val="auto"/>
          <w:sz w:val="16"/>
          <w:szCs w:val="16"/>
          <w:lang w:val="en-US"/>
        </w:rPr>
      </w:pPr>
      <w:r w:rsidRPr="1178EF8F" w:rsidR="5EF43F75">
        <w:rPr>
          <w:rFonts w:ascii="Times New Roman" w:hAnsi="Times New Roman" w:eastAsia="Times New Roman" w:cs="Times New Roman"/>
          <w:noProof w:val="0"/>
          <w:sz w:val="16"/>
          <w:szCs w:val="16"/>
          <w:lang w:val="en-US"/>
        </w:rPr>
        <w:t xml:space="preserve">Williams, H., Skalisky, J., Erickson, T. M., &amp; Thoburn, J. (2021). Posttraumatic growth in the context of grief: Testing the mindfulness-to-meaning theory. </w:t>
      </w:r>
      <w:r w:rsidRPr="1178EF8F" w:rsidR="5EF43F75">
        <w:rPr>
          <w:rFonts w:ascii="Times New Roman" w:hAnsi="Times New Roman" w:eastAsia="Times New Roman" w:cs="Times New Roman"/>
          <w:noProof w:val="0"/>
          <w:sz w:val="16"/>
          <w:szCs w:val="16"/>
          <w:lang w:val="en-US"/>
        </w:rPr>
        <w:t>Journal of Loss and Trauma</w:t>
      </w:r>
      <w:r w:rsidRPr="1178EF8F" w:rsidR="5EF43F75">
        <w:rPr>
          <w:rFonts w:ascii="Times New Roman" w:hAnsi="Times New Roman" w:eastAsia="Times New Roman" w:cs="Times New Roman"/>
          <w:noProof w:val="0"/>
          <w:sz w:val="16"/>
          <w:szCs w:val="16"/>
          <w:lang w:val="en-US"/>
        </w:rPr>
        <w:t xml:space="preserve">, </w:t>
      </w:r>
      <w:r w:rsidRPr="1178EF8F" w:rsidR="5EF43F75">
        <w:rPr>
          <w:rFonts w:ascii="Times New Roman" w:hAnsi="Times New Roman" w:eastAsia="Times New Roman" w:cs="Times New Roman"/>
          <w:noProof w:val="0"/>
          <w:sz w:val="16"/>
          <w:szCs w:val="16"/>
          <w:lang w:val="en-US"/>
        </w:rPr>
        <w:t>26</w:t>
      </w:r>
      <w:r w:rsidRPr="1178EF8F" w:rsidR="5EF43F75">
        <w:rPr>
          <w:rFonts w:ascii="Times New Roman" w:hAnsi="Times New Roman" w:eastAsia="Times New Roman" w:cs="Times New Roman"/>
          <w:noProof w:val="0"/>
          <w:sz w:val="16"/>
          <w:szCs w:val="16"/>
          <w:lang w:val="en-US"/>
        </w:rPr>
        <w:t>(7), 611-623.</w:t>
      </w:r>
    </w:p>
    <w:p w:rsidR="291E42D9" w:rsidP="1178EF8F" w:rsidRDefault="291E42D9" w14:paraId="563E43CD" w14:textId="0296F464">
      <w:pPr>
        <w:pStyle w:val="Normal"/>
        <w:spacing w:line="240" w:lineRule="auto"/>
        <w:jc w:val="both"/>
        <w:rPr>
          <w:rFonts w:ascii="Times New Roman" w:hAnsi="Times New Roman" w:eastAsia="Times New Roman" w:cs="Times New Roman"/>
          <w:noProof w:val="0"/>
          <w:color w:val="auto"/>
          <w:sz w:val="16"/>
          <w:szCs w:val="16"/>
          <w:lang w:val="en-US"/>
        </w:rPr>
      </w:pPr>
      <w:r w:rsidRPr="1178EF8F" w:rsidR="291E42D9">
        <w:rPr>
          <w:rFonts w:ascii="Times New Roman" w:hAnsi="Times New Roman" w:eastAsia="Times New Roman" w:cs="Times New Roman"/>
          <w:noProof w:val="0"/>
          <w:sz w:val="16"/>
          <w:szCs w:val="16"/>
          <w:lang w:val="en-US"/>
        </w:rPr>
        <w:t xml:space="preserve">Wortman, C. B., &amp; Silver, R. C. (2001). The myths of coping with loss. </w:t>
      </w:r>
      <w:r w:rsidRPr="1178EF8F" w:rsidR="291E42D9">
        <w:rPr>
          <w:rFonts w:ascii="Times New Roman" w:hAnsi="Times New Roman" w:eastAsia="Times New Roman" w:cs="Times New Roman"/>
          <w:noProof w:val="0"/>
          <w:sz w:val="16"/>
          <w:szCs w:val="16"/>
          <w:lang w:val="en-US"/>
        </w:rPr>
        <w:t>Journal of Consulting and Clinical Psychology, 59</w:t>
      </w:r>
      <w:r w:rsidRPr="1178EF8F" w:rsidR="291E42D9">
        <w:rPr>
          <w:rFonts w:ascii="Times New Roman" w:hAnsi="Times New Roman" w:eastAsia="Times New Roman" w:cs="Times New Roman"/>
          <w:noProof w:val="0"/>
          <w:sz w:val="16"/>
          <w:szCs w:val="16"/>
          <w:lang w:val="en-US"/>
        </w:rPr>
        <w:t xml:space="preserve">(3), 349–357. </w:t>
      </w:r>
      <w:hyperlink r:id="R1f8471e21fbd4ddb">
        <w:r w:rsidRPr="1178EF8F" w:rsidR="291E42D9">
          <w:rPr>
            <w:rStyle w:val="Hyperlink"/>
            <w:rFonts w:ascii="Times New Roman" w:hAnsi="Times New Roman" w:eastAsia="Times New Roman" w:cs="Times New Roman"/>
            <w:noProof w:val="0"/>
            <w:sz w:val="16"/>
            <w:szCs w:val="16"/>
            <w:lang w:val="en-US"/>
          </w:rPr>
          <w:t>https://doi.org/10.1037/0022-006X.59.3.349</w:t>
        </w:r>
      </w:hyperlink>
      <w:r w:rsidRPr="1178EF8F" w:rsidR="291E42D9">
        <w:rPr>
          <w:rFonts w:ascii="Times New Roman" w:hAnsi="Times New Roman" w:eastAsia="Times New Roman" w:cs="Times New Roman"/>
          <w:noProof w:val="0"/>
          <w:sz w:val="16"/>
          <w:szCs w:val="16"/>
          <w:lang w:val="en-US"/>
        </w:rPr>
        <w:t xml:space="preserve"> </w:t>
      </w:r>
    </w:p>
    <w:p w:rsidR="12A68035" w:rsidP="1178EF8F" w:rsidRDefault="12A68035" w14:paraId="4D544F34" w14:textId="4B48B14A">
      <w:pPr>
        <w:pStyle w:val="Normal"/>
        <w:spacing w:line="240" w:lineRule="auto"/>
        <w:jc w:val="both"/>
        <w:rPr>
          <w:rFonts w:ascii="Times New Roman" w:hAnsi="Times New Roman" w:eastAsia="Times New Roman" w:cs="Times New Roman"/>
          <w:sz w:val="16"/>
          <w:szCs w:val="16"/>
        </w:rPr>
      </w:pPr>
    </w:p>
    <w:sectPr>
      <w:pgSz w:w="12240" w:h="15840" w:orient="portrait"/>
      <w:pgMar w:top="1440" w:right="1440" w:bottom="1440" w:left="1440" w:header="720" w:footer="720" w:gutter="0"/>
      <w:cols w:space="720"/>
      <w:docGrid w:linePitch="360"/>
      <w:headerReference w:type="default" r:id="Rba640b6717ad4c56"/>
      <w:footerReference w:type="default" r:id="R4e20ca0e5bb04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178EF8F" w:rsidTr="1178EF8F" w14:paraId="2BE92A0B">
      <w:trPr>
        <w:trHeight w:val="300"/>
      </w:trPr>
      <w:tc>
        <w:tcPr>
          <w:tcW w:w="3120" w:type="dxa"/>
          <w:tcMar/>
        </w:tcPr>
        <w:p w:rsidR="1178EF8F" w:rsidP="1178EF8F" w:rsidRDefault="1178EF8F" w14:paraId="03219EDF" w14:textId="7F53A8AF">
          <w:pPr>
            <w:pStyle w:val="Header"/>
            <w:bidi w:val="0"/>
            <w:ind w:left="-115"/>
            <w:jc w:val="left"/>
          </w:pPr>
        </w:p>
      </w:tc>
      <w:tc>
        <w:tcPr>
          <w:tcW w:w="3120" w:type="dxa"/>
          <w:tcMar/>
        </w:tcPr>
        <w:p w:rsidR="1178EF8F" w:rsidP="1178EF8F" w:rsidRDefault="1178EF8F" w14:paraId="0ADB3C05" w14:textId="1BAF57CE">
          <w:pPr>
            <w:pStyle w:val="Header"/>
            <w:bidi w:val="0"/>
            <w:jc w:val="center"/>
          </w:pPr>
        </w:p>
      </w:tc>
      <w:tc>
        <w:tcPr>
          <w:tcW w:w="3120" w:type="dxa"/>
          <w:tcMar/>
        </w:tcPr>
        <w:p w:rsidR="1178EF8F" w:rsidP="1178EF8F" w:rsidRDefault="1178EF8F" w14:paraId="654F7EA2" w14:textId="33CBD9FB">
          <w:pPr>
            <w:pStyle w:val="Header"/>
            <w:bidi w:val="0"/>
            <w:ind w:right="-115"/>
            <w:jc w:val="right"/>
          </w:pPr>
          <w:r>
            <w:fldChar w:fldCharType="begin"/>
          </w:r>
          <w:r>
            <w:instrText xml:space="preserve">PAGE</w:instrText>
          </w:r>
          <w:r>
            <w:fldChar w:fldCharType="separate"/>
          </w:r>
          <w:r>
            <w:fldChar w:fldCharType="end"/>
          </w:r>
        </w:p>
      </w:tc>
    </w:tr>
  </w:tbl>
  <w:p w:rsidR="1178EF8F" w:rsidP="1178EF8F" w:rsidRDefault="1178EF8F" w14:paraId="2E85AAEF" w14:textId="3411FB5B">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178EF8F" w:rsidTr="1178EF8F" w14:paraId="1C35D696">
      <w:trPr>
        <w:trHeight w:val="300"/>
      </w:trPr>
      <w:tc>
        <w:tcPr>
          <w:tcW w:w="3120" w:type="dxa"/>
          <w:tcMar/>
        </w:tcPr>
        <w:p w:rsidR="1178EF8F" w:rsidP="1178EF8F" w:rsidRDefault="1178EF8F" w14:paraId="4394C299" w14:textId="57871310">
          <w:pPr>
            <w:pStyle w:val="Header"/>
            <w:bidi w:val="0"/>
            <w:ind w:left="-115"/>
            <w:jc w:val="left"/>
          </w:pPr>
        </w:p>
      </w:tc>
      <w:tc>
        <w:tcPr>
          <w:tcW w:w="3120" w:type="dxa"/>
          <w:tcMar/>
        </w:tcPr>
        <w:p w:rsidR="1178EF8F" w:rsidP="1178EF8F" w:rsidRDefault="1178EF8F" w14:paraId="6E33EC42" w14:textId="7E1A4711">
          <w:pPr>
            <w:pStyle w:val="Header"/>
            <w:bidi w:val="0"/>
            <w:jc w:val="center"/>
          </w:pPr>
        </w:p>
      </w:tc>
      <w:tc>
        <w:tcPr>
          <w:tcW w:w="3120" w:type="dxa"/>
          <w:tcMar/>
        </w:tcPr>
        <w:p w:rsidR="1178EF8F" w:rsidP="1178EF8F" w:rsidRDefault="1178EF8F" w14:paraId="1AA5238F" w14:textId="363F721F">
          <w:pPr>
            <w:pStyle w:val="Header"/>
            <w:bidi w:val="0"/>
            <w:ind w:right="-115"/>
            <w:jc w:val="right"/>
          </w:pPr>
        </w:p>
      </w:tc>
    </w:tr>
  </w:tbl>
  <w:p w:rsidR="1178EF8F" w:rsidP="1178EF8F" w:rsidRDefault="1178EF8F" w14:paraId="29529094" w14:textId="69440844">
    <w:pPr>
      <w:pStyle w:val="Header"/>
      <w:bidi w:val="0"/>
    </w:pPr>
  </w:p>
</w:hdr>
</file>

<file path=word/intelligence2.xml><?xml version="1.0" encoding="utf-8"?>
<int2:intelligence xmlns:oel="http://schemas.microsoft.com/office/2019/extlst" xmlns:int2="http://schemas.microsoft.com/office/intelligence/2020/intelligence">
  <int2:observations>
    <int2:textHash int2:hashCode="3HRvD4W5fvXdD6" int2:id="sH2FYw3N">
      <int2:state int2:type="AugLoop_Text_Critique" int2:value="Rejected"/>
    </int2:textHash>
    <int2:bookmark int2:bookmarkName="_Int_14bydmES" int2:invalidationBookmarkName="" int2:hashCode="qX7q/GHMHCjCf2" int2:id="PtjLtshn">
      <int2:extLst>
        <oel:ext uri="426473B9-03D8-482F-96C9-C2C85392BACA">
          <int2:similarityCritique int2:version="1" int2:context="Schwartzberg, S. S., &amp; Janoff-Bulman, R. (1991). Grief and the search for meaning: Exploring the assumptive worlds of bereaved college students.">
            <int2:source int2:sourceType="Online" int2:sourceTitle="RONNIE JANOFF-BULMAN - UMass" int2:sourceUrl="https://people.umass.edu/janbul/" int2:sourceSnippet="Schwartzberg, S. S., &amp; Janoff-Bulman, R. (1991). Grief and the search for meaning: Exploring the assumptive worlds of bereaved college students. Journal of Social and Clinical Psychology, 10, 270-288. Janoff-Bulman, R. (1991). Understanding people in terms of their assumptive worlds.">
              <int2:suggestions int2:citationType="Inline">
                <int2:suggestion int2:citationStyle="Mla" int2:isIdentical="0">
                  <int2:citationText>(“RONNIE JANOFF-BULMAN - UMass”)</int2:citationText>
                </int2:suggestion>
                <int2:suggestion int2:citationStyle="Apa" int2:isIdentical="0">
                  <int2:citationText>(“RONNIE JANOFF-BULMAN - UMass”)</int2:citationText>
                </int2:suggestion>
                <int2:suggestion int2:citationStyle="Chicago" int2:isIdentical="0">
                  <int2:citationText>(“RONNIE JANOFF-BULMAN - UMass”)</int2:citationText>
                </int2:suggestion>
              </int2:suggestions>
              <int2:suggestions int2:citationType="Full">
                <int2:suggestion int2:citationStyle="Mla" int2:isIdentical="0">
                  <int2:citationText>&lt;i&gt;RONNIE JANOFF-BULMAN - UMass&lt;/i&gt;, https://people.umass.edu/janbul/.</int2:citationText>
                </int2:suggestion>
                <int2:suggestion int2:citationStyle="Apa" int2:isIdentical="0">
                  <int2:citationText>&lt;i&gt;RONNIE JANOFF-BULMAN - UMass&lt;/i&gt;. (n.d.). Retrieved from https://people.umass.edu/janbul/</int2:citationText>
                </int2:suggestion>
                <int2:suggestion int2:citationStyle="Chicago" int2:isIdentical="0">
                  <int2:citationText>“RONNIE JANOFF-BULMAN - UMass” n.d., https://people.umass.edu/janbul/.</int2:citationText>
                </int2:suggestion>
              </int2:suggestions>
            </int2:source>
            <int2:source int2:sourceType="Online" int2:sourceTitle="Psychometric Properties of the Grief Cognitions Questionnaire (GCQ ..." int2:sourceUrl="https://link.springer.com/article/10.1007/s10862-005-2409-5" int2:sourceSnippet="Schwartzberg, S. S., &amp; Janoff-Bulman, R. (1991). Grief and the search for meaning: exploring the assumptive worlds of bereaved college students. Journal of Social and Clinical Psychology , 10 , 270–288.">
              <int2:suggestions int2:citationType="Inline">
                <int2:suggestion int2:citationStyle="Mla" int2:isIdentical="0">
                  <int2:citationText>(“Psychometric Properties of the Grief Cognitions Questionnaire (GCQ ...”)</int2:citationText>
                </int2:suggestion>
                <int2:suggestion int2:citationStyle="Apa" int2:isIdentical="0">
                  <int2:citationText>(“Psychometric Properties of the Grief Cognitions Questionnaire (GCQ ...”)</int2:citationText>
                </int2:suggestion>
                <int2:suggestion int2:citationStyle="Chicago" int2:isIdentical="0">
                  <int2:citationText>(“Psychometric Properties of the Grief Cognitions Questionnaire (GCQ ...”)</int2:citationText>
                </int2:suggestion>
              </int2:suggestions>
              <int2:suggestions int2:citationType="Full">
                <int2:suggestion int2:citationStyle="Mla" int2:isIdentical="0">
                  <int2:citationText>&lt;i&gt;Psychometric Properties of the Grief Cognitions Questionnaire (GCQ ...&lt;/i&gt;, https://link.springer.com/article/10.1007/s10862-005-2409-5.</int2:citationText>
                </int2:suggestion>
                <int2:suggestion int2:citationStyle="Apa" int2:isIdentical="0">
                  <int2:citationText>&lt;i&gt;Psychometric Properties of the Grief Cognitions Questionnaire (GCQ ...&lt;/i&gt;. (n.d.). Retrieved from https://link.springer.com/article/10.1007/s10862-005-2409-5</int2:citationText>
                </int2:suggestion>
                <int2:suggestion int2:citationStyle="Chicago" int2:isIdentical="0">
                  <int2:citationText>“Psychometric Properties of the Grief Cognitions Questionnaire (GCQ ...” n.d., https://link.springer.com/article/10.1007/s10862-005-2409-5.</int2:citationText>
                </int2:suggestion>
              </int2:suggestions>
            </int2:source>
            <int2:source int2:sourceType="Online" int2:sourceTitle="Addressing Grief and Bereavement in Covid-19 Pandemic - PMC" int2:sourceUrl="https://pmc.ncbi.nlm.nih.gov/articles/PMC9880143/" int2:sourceSnippet="Schwartzberg S. S., Janoff-Bulman R. (1991). Grief and the search for meaning: Exploring the assumptive worlds of bereaved college students. Journal of Social and Clinical Psychology, 10(3), 270–288. 10.1521/jscp.1991.10.3.270 [Google Scholar]">
              <int2:suggestions int2:citationType="Inline">
                <int2:suggestion int2:citationStyle="Mla" int2:isIdentical="0">
                  <int2:citationText>(“Addressing Grief and Bereavement in Covid-19 Pandemic - PMC”)</int2:citationText>
                </int2:suggestion>
                <int2:suggestion int2:citationStyle="Apa" int2:isIdentical="0">
                  <int2:citationText>(“Addressing Grief and Bereavement in Covid-19 Pandemic - PMC”)</int2:citationText>
                </int2:suggestion>
                <int2:suggestion int2:citationStyle="Chicago" int2:isIdentical="0">
                  <int2:citationText>(“Addressing Grief and Bereavement in Covid-19 Pandemic - PMC”)</int2:citationText>
                </int2:suggestion>
              </int2:suggestions>
              <int2:suggestions int2:citationType="Full">
                <int2:suggestion int2:citationStyle="Mla" int2:isIdentical="0">
                  <int2:citationText>&lt;i&gt;Addressing Grief and Bereavement in Covid-19 Pandemic - PMC&lt;/i&gt;, https://pmc.ncbi.nlm.nih.gov/articles/PMC9880143/.</int2:citationText>
                </int2:suggestion>
                <int2:suggestion int2:citationStyle="Apa" int2:isIdentical="0">
                  <int2:citationText>&lt;i&gt;Addressing Grief and Bereavement in Covid-19 Pandemic - PMC&lt;/i&gt;. (n.d.). Retrieved from https://pmc.ncbi.nlm.nih.gov/articles/PMC9880143/</int2:citationText>
                </int2:suggestion>
                <int2:suggestion int2:citationStyle="Chicago" int2:isIdentical="0">
                  <int2:citationText>“Addressing Grief and Bereavement in Covid-19 Pandemic - PMC” n.d., https://pmc.ncbi.nlm.nih.gov/articles/PMC9880143/.</int2:citationText>
                </int2:suggestion>
              </int2:suggestions>
            </int2:source>
          </int2:similarityCritique>
        </oel:ext>
      </int2:extLst>
    </int2:bookmark>
    <int2:bookmark int2:bookmarkName="_Int_uZCQVN1J" int2:invalidationBookmarkName="" int2:hashCode="OYeQibxk33wwbM" int2:id="N0DNS4IX">
      <int2:extLst>
        <oel:ext uri="426473B9-03D8-482F-96C9-C2C85392BACA">
          <int2:similarityCritique int2:version="1" int2:context="Making sense of the meaning literature: An integrative review of meaning making and its effects on adjustment to stressful life events.">
            <int2:source int2:sourceType="Online" int2:sourceTitle="Making sense of the meaning literature: An - ProQuest" int2:sourceUrl="https://www.proquest.com/docview/614513302" int2:sourceSnippet="Making sense of the meaning literature: An integrative review of meaning making and its effects on adjustment to stressful life events. Park, Crystal L. Psychological Bulletin Vol. 136, Iss. 2, (Mar 2010): 257-301. DOI:10.1037/a0018301 Copy Link Cite All Options. No items selected">
              <int2:suggestions int2:citationType="Inline">
                <int2:suggestion int2:citationStyle="Mla" int2:isIdentical="1">
                  <int2:citationText>(“Making sense of the meaning literature: An - ProQuest”)</int2:citationText>
                </int2:suggestion>
                <int2:suggestion int2:citationStyle="Apa" int2:isIdentical="1">
                  <int2:citationText>(“Making sense of the meaning literature: An - ProQuest”)</int2:citationText>
                </int2:suggestion>
                <int2:suggestion int2:citationStyle="Chicago" int2:isIdentical="1">
                  <int2:citationText>(“Making sense of the meaning literature: An - ProQuest”)</int2:citationText>
                </int2:suggestion>
              </int2:suggestions>
              <int2:suggestions int2:citationType="Full">
                <int2:suggestion int2:citationStyle="Mla" int2:isIdentical="1">
                  <int2:citationText>&lt;i&gt;Making sense of the meaning literature: An - ProQuest&lt;/i&gt;, https://www.proquest.com/docview/614513302.</int2:citationText>
                </int2:suggestion>
                <int2:suggestion int2:citationStyle="Apa" int2:isIdentical="1">
                  <int2:citationText>&lt;i&gt;Making sense of the meaning literature: An - ProQuest&lt;/i&gt;. (n.d.). Retrieved from https://www.proquest.com/docview/614513302</int2:citationText>
                </int2:suggestion>
                <int2:suggestion int2:citationStyle="Chicago" int2:isIdentical="1">
                  <int2:citationText>“Making sense of the meaning literature: An - ProQuest” n.d., https://www.proquest.com/docview/614513302.</int2:citationText>
                </int2:suggestion>
              </int2:suggestions>
            </int2:source>
            <int2:source int2:sourceType="Online" int2:sourceTitle="Making sense of the meaning literature: an integrative review of ..." int2:sourceUrl="https://europepmc.org/article/MED/20192563" int2:sourceSnippet="Making sense of the meaning literature: an integrative review of meaning making and its effects on adjustment to stressful life events. Park CL 1 Author information. Affiliations. 1. University of Connecticut, Storrs, CT 06269-1020, USA. (1 author) Psychological Bulletin ...">
              <int2:suggestions int2:citationType="Inline">
                <int2:suggestion int2:citationStyle="Mla" int2:isIdentical="1">
                  <int2:citationText>(“Making sense of the meaning literature: an integrative review of ...”)</int2:citationText>
                </int2:suggestion>
                <int2:suggestion int2:citationStyle="Apa" int2:isIdentical="1">
                  <int2:citationText>(“Making sense of the meaning literature: an integrative review of ...”)</int2:citationText>
                </int2:suggestion>
                <int2:suggestion int2:citationStyle="Chicago" int2:isIdentical="1">
                  <int2:citationText>(“Making sense of the meaning literature: an integrative review of ...”)</int2:citationText>
                </int2:suggestion>
              </int2:suggestions>
              <int2:suggestions int2:citationType="Full">
                <int2:suggestion int2:citationStyle="Mla" int2:isIdentical="1">
                  <int2:citationText>&lt;i&gt;Making sense of the meaning literature: an integrative review of ...&lt;/i&gt;, https://europepmc.org/article/MED/20192563.</int2:citationText>
                </int2:suggestion>
                <int2:suggestion int2:citationStyle="Apa" int2:isIdentical="1">
                  <int2:citationText>&lt;i&gt;Making sense of the meaning literature: an integrative review of ...&lt;/i&gt;. (n.d.). Retrieved from https://europepmc.org/article/MED/20192563</int2:citationText>
                </int2:suggestion>
                <int2:suggestion int2:citationStyle="Chicago" int2:isIdentical="1">
                  <int2:citationText>“Making sense of the meaning literature: an integrative review of ...” n.d., https://europepmc.org/article/MED/20192563.</int2:citationText>
                </int2:suggestion>
              </int2:suggestions>
            </int2:source>
            <int2:source int2:sourceType="Online" int2:sourceTitle="Making sense of the meaning literature: an integrative review of ..." int2:sourceUrl="https://www.semanticscholar.org/paper/Making-sense-of-the-meaning-literature%3A-an-review-Park/48c2df8717b2f91a441d5f6ea3c2b69bf758ac7e/figure/0" int2:sourceSnippet="Making sense of the meaning literature: an integrative review of meaning making and its effects on adjustment to stressful life events. @article{Park2010MakingSO, title={Making sense of the meaning literature: an integrative review of meaning making and its effects on adjustment to stressful life events.}, author={Crystal L. Park}, journal ...">
              <int2:suggestions int2:citationType="Inline">
                <int2:suggestion int2:citationStyle="Mla" int2:isIdentical="1">
                  <int2:citationText>(“Making sense of the meaning literature: an integrative review of ...”)</int2:citationText>
                </int2:suggestion>
                <int2:suggestion int2:citationStyle="Apa" int2:isIdentical="1">
                  <int2:citationText>(“Making sense of the meaning literature: an integrative review of ...”)</int2:citationText>
                </int2:suggestion>
                <int2:suggestion int2:citationStyle="Chicago" int2:isIdentical="1">
                  <int2:citationText>(“Making sense of the meaning literature: an integrative review of ...”)</int2:citationText>
                </int2:suggestion>
              </int2:suggestions>
              <int2:suggestions int2:citationType="Full">
                <int2:suggestion int2:citationStyle="Mla" int2:isIdentical="1">
                  <int2:citationText>&lt;i&gt;Making sense of the meaning literature: an integrative review of ...&lt;/i&gt;, https://www.semanticscholar.org/paper/Making-sense-of-the-meaning-literature%3A-an-review-Park/48c2df8717b2f91a441d5f6ea3c2b69bf758ac7e/figure/0.</int2:citationText>
                </int2:suggestion>
                <int2:suggestion int2:citationStyle="Apa" int2:isIdentical="1">
                  <int2:citationText>&lt;i&gt;Making sense of the meaning literature: an integrative review of ...&lt;/i&gt;. (n.d.). Retrieved from https://www.semanticscholar.org/paper/Making-sense-of-the-meaning-literature%3A-an-review-Park/48c2df8717b2f91a441d5f6ea3c2b69bf758ac7e/figure/0</int2:citationText>
                </int2:suggestion>
                <int2:suggestion int2:citationStyle="Chicago" int2:isIdentical="1">
                  <int2:citationText>“Making sense of the meaning literature: an integrative review of ...” n.d., https://www.semanticscholar.org/paper/Making-sense-of-the-meaning-literature%3A-an-review-Park/48c2df8717b2f91a441d5f6ea3c2b69bf758ac7e/figure/0.</int2:citationText>
                </int2:suggestion>
              </int2:suggestions>
            </int2:source>
          </int2:similarityCritique>
        </oel:ext>
      </int2:extLst>
    </int2:bookmark>
    <int2:bookmark int2:bookmarkName="_Int_DqzOnXfE" int2:invalidationBookmarkName="" int2:hashCode="+5Za81bvNOJ/f1" int2:id="KdKvUqhg">
      <int2:extLst>
        <oel:ext uri="426473B9-03D8-482F-96C9-C2C85392BACA">
          <int2:similarityCritique int2:version="1" int2:context="A social constructionist account of grief: Loss and the narration of meaning.">
            <int2:source int2:sourceType="Online" int2:sourceTitle="A micro-sociological theory of adjustment to loss - PMC" int2:sourceUrl="https://pmc.ncbi.nlm.nih.gov/articles/PMC8738773/" int2:sourceSnippet="A Social Constructionist Account of Grief: Loss and the Narration of Meaning. Death Studies 2014; 38:485–498. * This article presents a story-telling conceptual framework for understanding personal and collective meaning-making processes in grief, including construction of narratives about the deceased individual. ...">
              <int2:suggestions int2:citationType="Inline">
                <int2:suggestion int2:citationStyle="Mla" int2:isIdentical="1">
                  <int2:citationText>(“A micro-sociological theory of adjustment to loss - PMC”)</int2:citationText>
                </int2:suggestion>
                <int2:suggestion int2:citationStyle="Apa" int2:isIdentical="1">
                  <int2:citationText>(“A micro-sociological theory of adjustment to loss - PMC”)</int2:citationText>
                </int2:suggestion>
                <int2:suggestion int2:citationStyle="Chicago" int2:isIdentical="1">
                  <int2:citationText>(“A micro-sociological theory of adjustment to loss - PMC”)</int2:citationText>
                </int2:suggestion>
              </int2:suggestions>
              <int2:suggestions int2:citationType="Full">
                <int2:suggestion int2:citationStyle="Mla" int2:isIdentical="1">
                  <int2:citationText>&lt;i&gt;A micro-sociological theory of adjustment to loss - PMC&lt;/i&gt;, https://pmc.ncbi.nlm.nih.gov/articles/PMC8738773/.</int2:citationText>
                </int2:suggestion>
                <int2:suggestion int2:citationStyle="Apa" int2:isIdentical="1">
                  <int2:citationText>&lt;i&gt;A micro-sociological theory of adjustment to loss - PMC&lt;/i&gt;. (n.d.). Retrieved from https://pmc.ncbi.nlm.nih.gov/articles/PMC8738773/</int2:citationText>
                </int2:suggestion>
                <int2:suggestion int2:citationStyle="Chicago" int2:isIdentical="1">
                  <int2:citationText>“A micro-sociological theory of adjustment to loss - PMC” n.d., https://pmc.ncbi.nlm.nih.gov/articles/PMC8738773/.</int2:citationText>
                </int2:suggestion>
              </int2:suggestions>
            </int2:source>
            <int2:source int2:sourceType="Online" int2:sourceTitle="Narratives of Loss: Exploring Grief through Photography - Academia.edu" int2:sourceUrl="https://www.academia.edu/66776863/Narratives_of_Loss_Exploring_Grief_through_Photography" int2:sourceSnippet="A Social Constructionist Account of Grief: Loss and the Narration of Meaning. Dennis Klass, Michael Dennis. Death Studies, 2014. In contrast to dominant Western conceptions of bereavement in largely intrapsychic terms, the authors argue that grief or mourning is not primarily an interior process, but rather one that is intricately social, as ...">
              <int2:suggestions int2:citationType="Inline">
                <int2:suggestion int2:citationStyle="Mla" int2:isIdentical="1">
                  <int2:citationText>(“Narratives of Loss: Exploring Grief through Photography - Academia.edu”)</int2:citationText>
                </int2:suggestion>
                <int2:suggestion int2:citationStyle="Apa" int2:isIdentical="1">
                  <int2:citationText>(“Narratives of Loss: Exploring Grief through Photography - Academia.edu”)</int2:citationText>
                </int2:suggestion>
                <int2:suggestion int2:citationStyle="Chicago" int2:isIdentical="1">
                  <int2:citationText>(“Narratives of Loss: Exploring Grief through Photography - Academia.edu”)</int2:citationText>
                </int2:suggestion>
              </int2:suggestions>
              <int2:suggestions int2:citationType="Full">
                <int2:suggestion int2:citationStyle="Mla" int2:isIdentical="1">
                  <int2:citationText>&lt;i&gt;Narratives of Loss: Exploring Grief through Photography - Academia.edu&lt;/i&gt;, https://www.academia.edu/66776863/Narratives_of_Loss_Exploring_Grief_through_Photography.</int2:citationText>
                </int2:suggestion>
                <int2:suggestion int2:citationStyle="Apa" int2:isIdentical="1">
                  <int2:citationText>&lt;i&gt;Narratives of Loss: Exploring Grief through Photography - Academia.edu&lt;/i&gt;. (n.d.). Retrieved from https://www.academia.edu/66776863/Narratives_of_Loss_Exploring_Grief_through_Photography</int2:citationText>
                </int2:suggestion>
                <int2:suggestion int2:citationStyle="Chicago" int2:isIdentical="1">
                  <int2:citationText>“Narratives of Loss: Exploring Grief through Photography - Academia.edu” n.d., https://www.academia.edu/66776863/Narratives_of_Loss_Exploring_Grief_through_Photography.</int2:citationText>
                </int2:suggestion>
              </int2:suggestions>
            </int2:source>
            <int2:source int2:sourceType="Online" int2:sourceTitle="(PDF) Mourning and Meaning - Academia.edu" int2:sourceUrl="https://www.academia.edu/458086/Mourning_and_Meaning" int2:sourceSnippet="A Social Constructionist Account of Grief: Loss and the Narration of Meaning. Dennis Klass, Michael Dennis. ... 2009 Neimeyer et al. / MOURNING AND MEANING 245 Evidence in support of aspects of this model can be found in the results of several recent investigations. In one such study, the relative influence of childhood and adulthood ...">
              <int2:suggestions int2:citationType="Inline">
                <int2:suggestion int2:citationStyle="Mla" int2:isIdentical="1">
                  <int2:citationText>(“(PDF) Mourning and Meaning - Academia.edu”)</int2:citationText>
                </int2:suggestion>
                <int2:suggestion int2:citationStyle="Apa" int2:isIdentical="1">
                  <int2:citationText>(“(PDF) Mourning and Meaning - Academia.edu”)</int2:citationText>
                </int2:suggestion>
                <int2:suggestion int2:citationStyle="Chicago" int2:isIdentical="1">
                  <int2:citationText>(“(PDF) Mourning and Meaning - Academia.edu”)</int2:citationText>
                </int2:suggestion>
              </int2:suggestions>
              <int2:suggestions int2:citationType="Full">
                <int2:suggestion int2:citationStyle="Mla" int2:isIdentical="1">
                  <int2:citationText>&lt;i&gt;(PDF) Mourning and Meaning - Academia.edu&lt;/i&gt;, https://www.academia.edu/458086/Mourning_and_Meaning.</int2:citationText>
                </int2:suggestion>
                <int2:suggestion int2:citationStyle="Apa" int2:isIdentical="1">
                  <int2:citationText>&lt;i&gt;(PDF) Mourning and Meaning - Academia.edu&lt;/i&gt;. (n.d.). Retrieved from https://www.academia.edu/458086/Mourning_and_Meaning</int2:citationText>
                </int2:suggestion>
                <int2:suggestion int2:citationStyle="Chicago" int2:isIdentical="1">
                  <int2:citationText>“(PDF) Mourning and Meaning - Academia.edu” n.d., https://www.academia.edu/458086/Mourning_and_Meaning.</int2:citationText>
                </int2:suggestion>
              </int2:suggestions>
            </int2:source>
          </int2:similarityCritique>
        </oel:ext>
      </int2:extLst>
    </int2:bookmark>
    <int2:bookmark int2:bookmarkName="_Int_Tyf5osUG" int2:invalidationBookmarkName="" int2:hashCode="74ryRpYQRaaDwJ" int2:id="BCayMF9B">
      <int2:extLst>
        <oel:ext uri="426473B9-03D8-482F-96C9-C2C85392BACA">
          <int2:similarityCritique int2:version="1" int2:context="Prolonged grief and the disruption of meaning: Establishing a mediation model.">
            <int2:source int2:sourceType="Online" int2:sourceTitle="Growing in Suffering: The Curvilinear Relationship Between Prolonged ..." int2:sourceUrl="https://www.ncbi.nlm.nih.gov/pmc/articles/PMC9703020/" int2:sourceSnippet="Prolonged grief and the disruption of meaning: Establishing a mediation model. Journal of Counseling Psychology, 66 (6), 714–725. 10.1037/cou0000370 [Google Scholar] Moats M. E. (2011). Learning through loss: A qualitative study investigating United States and Chinese meaning-making through bereavement.">
              <int2:suggestions int2:citationType="Inline">
                <int2:suggestion int2:citationStyle="Mla" int2:isIdentical="1">
                  <int2:citationText>(“Growing in Suffering: The Curvilinear Relationship Between Prolonged ...”)</int2:citationText>
                </int2:suggestion>
                <int2:suggestion int2:citationStyle="Apa" int2:isIdentical="1">
                  <int2:citationText>(“Growing in Suffering: The Curvilinear Relationship Between Prolonged ...”)</int2:citationText>
                </int2:suggestion>
                <int2:suggestion int2:citationStyle="Chicago" int2:isIdentical="1">
                  <int2:citationText>(“Growing in Suffering: The Curvilinear Relationship Between Prolonged ...”)</int2:citationText>
                </int2:suggestion>
              </int2:suggestions>
              <int2:suggestions int2:citationType="Full">
                <int2:suggestion int2:citationStyle="Mla" int2:isIdentical="1">
                  <int2:citationText>&lt;i&gt;Growing in Suffering: The Curvilinear Relationship Between Prolonged ...&lt;/i&gt;, https://www.ncbi.nlm.nih.gov/pmc/articles/PMC9703020/.</int2:citationText>
                </int2:suggestion>
                <int2:suggestion int2:citationStyle="Apa" int2:isIdentical="1">
                  <int2:citationText>&lt;i&gt;Growing in Suffering: The Curvilinear Relationship Between Prolonged ...&lt;/i&gt;. (n.d.). Retrieved from https://www.ncbi.nlm.nih.gov/pmc/articles/PMC9703020/</int2:citationText>
                </int2:suggestion>
                <int2:suggestion int2:citationStyle="Chicago" int2:isIdentical="1">
                  <int2:citationText>“Growing in Suffering: The Curvilinear Relationship Between Prolonged ...” n.d., https://www.ncbi.nlm.nih.gov/pmc/articles/PMC9703020/.</int2:citationText>
                </int2:suggestion>
              </int2:suggestions>
            </int2:source>
            <int2:source int2:sourceType="Online" int2:sourceTitle="A framework of meaning attribution following loss - PMC" int2:sourceUrl="https://pmc.ncbi.nlm.nih.gov/articles/PMC7678673/" int2:sourceSnippet="Prolonged grief and the disruption of meaning: Establishing a mediation model. Journal of Counseling Psychology, 66, 714–725. [Google Scholar] Mollica, R. F. (2006). Healing invisible wounds: Paths to hope and recovery in a violent world. Orlando, FL: Harcourt. [Google ...">
              <int2:suggestions int2:citationType="Inline">
                <int2:suggestion int2:citationStyle="Mla" int2:isIdentical="1">
                  <int2:citationText>(“A framework of meaning attribution following loss - PMC”)</int2:citationText>
                </int2:suggestion>
                <int2:suggestion int2:citationStyle="Apa" int2:isIdentical="1">
                  <int2:citationText>(“A framework of meaning attribution following loss - PMC”)</int2:citationText>
                </int2:suggestion>
                <int2:suggestion int2:citationStyle="Chicago" int2:isIdentical="1">
                  <int2:citationText>(“A framework of meaning attribution following loss - PMC”)</int2:citationText>
                </int2:suggestion>
              </int2:suggestions>
              <int2:suggestions int2:citationType="Full">
                <int2:suggestion int2:citationStyle="Mla" int2:isIdentical="1">
                  <int2:citationText>&lt;i&gt;A framework of meaning attribution following loss - PMC&lt;/i&gt;, https://pmc.ncbi.nlm.nih.gov/articles/PMC7678673/.</int2:citationText>
                </int2:suggestion>
                <int2:suggestion int2:citationStyle="Apa" int2:isIdentical="1">
                  <int2:citationText>&lt;i&gt;A framework of meaning attribution following loss - PMC&lt;/i&gt;. (n.d.). Retrieved from https://pmc.ncbi.nlm.nih.gov/articles/PMC7678673/</int2:citationText>
                </int2:suggestion>
                <int2:suggestion int2:citationStyle="Chicago" int2:isIdentical="1">
                  <int2:citationText>“A framework of meaning attribution following loss - PMC” n.d., https://pmc.ncbi.nlm.nih.gov/articles/PMC7678673/.</int2:citationText>
                </int2:suggestion>
              </int2:suggestions>
            </int2:source>
            <int2:source int2:sourceType="Online" int2:sourceTitle="Prolonged grief and the disruption of meaning: Establishing a mediation ..." int2:sourceUrl="https://www.smartquantai.com/scholar/1455305xs.html" int2:sourceSnippet="30 Prolonged grief and the disruption of meaning: Establishing a mediation model.; 30 Mental health literacy development: Application of online and in-person professional development for preservice teachers to address knowledge, stigma, and help-seeking intentions.; 700 [Full book]Methodological Issues and Strategies in Clinical Research">
              <int2:suggestions int2:citationType="Inline">
                <int2:suggestion int2:citationStyle="Mla" int2:isIdentical="1">
                  <int2:citationText>(“Prolonged grief and the disruption of meaning: Establishing a mediation ...”)</int2:citationText>
                </int2:suggestion>
                <int2:suggestion int2:citationStyle="Apa" int2:isIdentical="1">
                  <int2:citationText>(“Prolonged grief and the disruption of meaning: Establishing a mediation ...”)</int2:citationText>
                </int2:suggestion>
                <int2:suggestion int2:citationStyle="Chicago" int2:isIdentical="1">
                  <int2:citationText>(“Prolonged grief and the disruption of meaning: Establishing a mediation ...”)</int2:citationText>
                </int2:suggestion>
              </int2:suggestions>
              <int2:suggestions int2:citationType="Full">
                <int2:suggestion int2:citationStyle="Mla" int2:isIdentical="1">
                  <int2:citationText>&lt;i&gt;Prolonged grief and the disruption of meaning: Establishing a mediation ...&lt;/i&gt;, https://www.smartquantai.com/scholar/1455305xs.html.</int2:citationText>
                </int2:suggestion>
                <int2:suggestion int2:citationStyle="Apa" int2:isIdentical="1">
                  <int2:citationText>&lt;i&gt;Prolonged grief and the disruption of meaning: Establishing a mediation ...&lt;/i&gt;. (n.d.). Retrieved from https://www.smartquantai.com/scholar/1455305xs.html</int2:citationText>
                </int2:suggestion>
                <int2:suggestion int2:citationStyle="Chicago" int2:isIdentical="1">
                  <int2:citationText>“Prolonged grief and the disruption of meaning: Establishing a mediation ...” n.d., https://www.smartquantai.com/scholar/1455305xs.html.</int2:citationText>
                </int2:suggestion>
              </int2:suggestions>
            </int2:source>
          </int2:similarityCritique>
        </oel:ext>
      </int2:extLst>
    </int2:bookmark>
    <int2:bookmark int2:bookmarkName="_Int_3SFXX3lr" int2:invalidationBookmarkName="" int2:hashCode="lv5OuyrafbTAAI" int2:id="QwbMdZJG">
      <int2:extLst>
        <oel:ext uri="426473B9-03D8-482F-96C9-C2C85392BACA">
          <int2:similarityCritique int2:version="1" int2:context="Getting unstuck: The roles of hope, finding meaning, and rumination in the adjustment to bereavement among college students.">
            <int2:source int2:sourceType="Online" int2:sourceTitle="Getting Unstuck: The Roles of Hope, Finding Meaning, and Rumination in ..." int2:sourceUrl="https://www.tandfonline.com/doi/full/10.1080/07481180590932544" int2:sourceSnippet="Getting Unstuck: The Roles of Hope, Finding Meaning, and Rumination in the Adjustment to Bereavement among College Students. Scott T. Michael VA Puget Sound Health Care System, Seattle, Washington, USA &amp; C. R. Snyder University of Kansas, Lawrence, Kansas, USA.">
              <int2:suggestions int2:citationType="Inline">
                <int2:suggestion int2:citationStyle="Mla" int2:isIdentical="1">
                  <int2:citationText>(“Getting Unstuck: The Roles of Hope, Finding Meaning, and Rumination in ...”)</int2:citationText>
                </int2:suggestion>
                <int2:suggestion int2:citationStyle="Apa" int2:isIdentical="1">
                  <int2:citationText>(“Getting Unstuck: The Roles of Hope, Finding Meaning, and Rumination in ...”)</int2:citationText>
                </int2:suggestion>
                <int2:suggestion int2:citationStyle="Chicago" int2:isIdentical="1">
                  <int2:citationText>(“Getting Unstuck: The Roles of Hope, Finding Meaning, and Rumination in ...”)</int2:citationText>
                </int2:suggestion>
              </int2:suggestions>
              <int2:suggestions int2:citationType="Full">
                <int2:suggestion int2:citationStyle="Mla" int2:isIdentical="1">
                  <int2:citationText>&lt;i&gt;Getting Unstuck: The Roles of Hope, Finding Meaning, and Rumination in ...&lt;/i&gt;, https://www.tandfonline.com/doi/full/10.1080/07481180590932544.</int2:citationText>
                </int2:suggestion>
                <int2:suggestion int2:citationStyle="Apa" int2:isIdentical="1">
                  <int2:citationText>&lt;i&gt;Getting Unstuck: The Roles of Hope, Finding Meaning, and Rumination in ...&lt;/i&gt;. (n.d.). Retrieved from https://www.tandfonline.com/doi/full/10.1080/07481180590932544</int2:citationText>
                </int2:suggestion>
                <int2:suggestion int2:citationStyle="Chicago" int2:isIdentical="1">
                  <int2:citationText>“Getting Unstuck: The Roles of Hope, Finding Meaning, and Rumination in ...” n.d., https://www.tandfonline.com/doi/full/10.1080/07481180590932544.</int2:citationText>
                </int2:suggestion>
              </int2:suggestions>
            </int2:source>
            <int2:source int2:sourceType="Online" int2:sourceTitle="Rumination following bereavement: an overview" int2:sourceUrl="https://www.bereavementjournal.org/index.php/berc/article/view/979" int2:sourceSnippet="Getting unstuck: the roles of hope, finding meaning, and rumination in the adjustment to bereavement among college students. Death Studies 29 435–458. Morina N (2011). Rumination and avoidance as predictors of prolonged grief, depression, and posttraumatic stress in female widowed survivors of war. Journal of Nervous and Mental Disease 199 ...">
              <int2:suggestions int2:citationType="Inline">
                <int2:suggestion int2:citationStyle="Mla" int2:isIdentical="1">
                  <int2:citationText>(“Rumination following bereavement: an overview”)</int2:citationText>
                </int2:suggestion>
                <int2:suggestion int2:citationStyle="Apa" int2:isIdentical="1">
                  <int2:citationText>(“Rumination following bereavement: an overview”)</int2:citationText>
                </int2:suggestion>
                <int2:suggestion int2:citationStyle="Chicago" int2:isIdentical="1">
                  <int2:citationText>(“Rumination following bereavement: an overview”)</int2:citationText>
                </int2:suggestion>
              </int2:suggestions>
              <int2:suggestions int2:citationType="Full">
                <int2:suggestion int2:citationStyle="Mla" int2:isIdentical="1">
                  <int2:citationText>&lt;i&gt;Rumination following bereavement: an overview&lt;/i&gt;, https://www.bereavementjournal.org/index.php/berc/article/view/979.</int2:citationText>
                </int2:suggestion>
                <int2:suggestion int2:citationStyle="Apa" int2:isIdentical="1">
                  <int2:citationText>&lt;i&gt;Rumination following bereavement: an overview&lt;/i&gt;. (n.d.). Retrieved from https://www.bereavementjournal.org/index.php/berc/article/view/979</int2:citationText>
                </int2:suggestion>
                <int2:suggestion int2:citationStyle="Chicago" int2:isIdentical="1">
                  <int2:citationText>“Rumination following bereavement: an overview” n.d., https://www.bereavementjournal.org/index.php/berc/article/view/979.</int2:citationText>
                </int2:suggestion>
              </int2:suggestions>
            </int2:source>
            <int2:source int2:sourceType="Online" int2:sourceTitle="Rumination following bereavement: an overview - Taylor &amp; Francis Online" int2:sourceUrl="https://www.tandfonline.com/doi/full/10.1080/02682621.2017.1349291" int2:sourceSnippet="Getting unstuck: the roles of hope, finding meaning, and rumination in the adjustment to bereavement among college students. Death Studies 29 435–458. (Open in a new window) PubMed (Open in a new window) Web of Science ® (Open in a new window) Google Scholar">
              <int2:suggestions int2:citationType="Inline">
                <int2:suggestion int2:citationStyle="Mla" int2:isIdentical="1">
                  <int2:citationText>(“Rumination following bereavement: an overview - Taylor &amp; Francis Online”)</int2:citationText>
                </int2:suggestion>
                <int2:suggestion int2:citationStyle="Apa" int2:isIdentical="1">
                  <int2:citationText>(“Rumination following bereavement: an overview - Taylor &amp; Francis Online”)</int2:citationText>
                </int2:suggestion>
                <int2:suggestion int2:citationStyle="Chicago" int2:isIdentical="1">
                  <int2:citationText>(“Rumination following bereavement: an overview - Taylor &amp; Francis Online”)</int2:citationText>
                </int2:suggestion>
              </int2:suggestions>
              <int2:suggestions int2:citationType="Full">
                <int2:suggestion int2:citationStyle="Mla" int2:isIdentical="1">
                  <int2:citationText>&lt;i&gt;Rumination following bereavement: an overview - Taylor &amp; Francis Online&lt;/i&gt;, https://www.tandfonline.com/doi/full/10.1080/02682621.2017.1349291.</int2:citationText>
                </int2:suggestion>
                <int2:suggestion int2:citationStyle="Apa" int2:isIdentical="1">
                  <int2:citationText>&lt;i&gt;Rumination following bereavement: an overview - Taylor &amp; Francis Online&lt;/i&gt;. (n.d.). Retrieved from https://www.tandfonline.com/doi/full/10.1080/02682621.2017.1349291</int2:citationText>
                </int2:suggestion>
                <int2:suggestion int2:citationStyle="Chicago" int2:isIdentical="1">
                  <int2:citationText>“Rumination following bereavement: an overview - Taylor &amp; Francis Online” n.d., https://www.tandfonline.com/doi/full/10.1080/02682621.2017.1349291.</int2:citationText>
                </int2:suggestion>
              </int2:suggestions>
            </int2:source>
          </int2:similarityCritique>
        </oel:ext>
      </int2:extLst>
    </int2:bookmark>
    <int2:bookmark int2:bookmarkName="_Int_oz5GQrBu" int2:invalidationBookmarkName="" int2:hashCode="QXxyDybHP/fS+4" int2:id="kiPt4PXJ">
      <int2:extLst>
        <oel:ext uri="426473B9-03D8-482F-96C9-C2C85392BACA">
          <int2:similarityCritique int2:version="1" int2:context="Lichtenthal, W. G., Currier, J. M., Neimeyer, R. A., &amp; Keesee, N. J. (2010). Sense and significance: A mixed methods examination of meaning making after the loss of one's child.">
            <int2:source int2:sourceType="Online" int2:sourceTitle="Losing a child: finding meaning in bereavement - PMC" int2:sourceUrl="https://pmc.ncbi.nlm.nih.gov/articles/PMC3972418/" int2:sourceSnippet="Lichtenthal W. G, Currier J. M, Neimeyer R. A, Keesee N. J. Sense and significance: A mixed methods examination of meaning making after the loss of one's child. Journal of Clinical Psychology. 2010;66(7):791–812. doi: 10.1002/jclp.20700. [PMC free article] [Google Scholar] Lichtenthal W. G, Neimeyer R.">
              <int2:suggestions int2:citationType="Inline">
                <int2:suggestion int2:citationStyle="Mla" int2:isIdentical="0">
                  <int2:citationText>(“Losing a child: finding meaning in bereavement - PMC”)</int2:citationText>
                </int2:suggestion>
                <int2:suggestion int2:citationStyle="Apa" int2:isIdentical="0">
                  <int2:citationText>(“Losing a child: finding meaning in bereavement - PMC”)</int2:citationText>
                </int2:suggestion>
                <int2:suggestion int2:citationStyle="Chicago" int2:isIdentical="0">
                  <int2:citationText>(“Losing a child: finding meaning in bereavement - PMC”)</int2:citationText>
                </int2:suggestion>
              </int2:suggestions>
              <int2:suggestions int2:citationType="Full">
                <int2:suggestion int2:citationStyle="Mla" int2:isIdentical="0">
                  <int2:citationText>&lt;i&gt;Losing a child: finding meaning in bereavement - PMC&lt;/i&gt;, https://pmc.ncbi.nlm.nih.gov/articles/PMC3972418/.</int2:citationText>
                </int2:suggestion>
                <int2:suggestion int2:citationStyle="Apa" int2:isIdentical="0">
                  <int2:citationText>&lt;i&gt;Losing a child: finding meaning in bereavement - PMC&lt;/i&gt;. (n.d.). Retrieved from https://pmc.ncbi.nlm.nih.gov/articles/PMC3972418/</int2:citationText>
                </int2:suggestion>
                <int2:suggestion int2:citationStyle="Chicago" int2:isIdentical="0">
                  <int2:citationText>“Losing a child: finding meaning in bereavement - PMC” n.d., https://pmc.ncbi.nlm.nih.gov/articles/PMC3972418/.</int2:citationText>
                </int2:suggestion>
              </int2:suggestions>
            </int2:source>
          </int2:similarityCritique>
        </oel:ext>
      </int2:extLst>
    </int2:bookmark>
    <int2:bookmark int2:bookmarkName="_Int_isffWz9r" int2:invalidationBookmarkName="" int2:hashCode="gIHN+d3fQu4ZW4" int2:id="GEFzl5tA">
      <int2:extLst>
        <oel:ext uri="426473B9-03D8-482F-96C9-C2C85392BACA">
          <int2:similarityCritique int2:version="1" int2:context="Keesee, N. J., Currier, J. M., &amp; Neimeyer, R. A. (2008). Predictors of grief following the death of one's child: The contribution of finding meaning.">
            <int2:source int2:sourceType="Online" int2:sourceTitle="Losing a child: finding meaning in bereavement - PMC" int2:sourceUrl="https://pmc.ncbi.nlm.nih.gov/articles/PMC3972418/" int2:sourceSnippet="Keesee N. J, Currier J. M, Neimeyer R. A. Predictors of grief following the death of one's child: The contribution of finding meaning. Journal of Clinical Psychology. 2008;64(10):1145–1163. doi: 10.1002/jclp.20502. [Google Scholar] Kersting A, Brähler E, Glaesmer H, Wagner B. Prevalence of complicated grief in a representative population ...">
              <int2:suggestions int2:citationType="Inline">
                <int2:suggestion int2:citationStyle="Mla" int2:isIdentical="0">
                  <int2:citationText>(“Losing a child: finding meaning in bereavement - PMC”)</int2:citationText>
                </int2:suggestion>
                <int2:suggestion int2:citationStyle="Apa" int2:isIdentical="0">
                  <int2:citationText>(“Losing a child: finding meaning in bereavement - PMC”)</int2:citationText>
                </int2:suggestion>
                <int2:suggestion int2:citationStyle="Chicago" int2:isIdentical="0">
                  <int2:citationText>(“Losing a child: finding meaning in bereavement - PMC”)</int2:citationText>
                </int2:suggestion>
              </int2:suggestions>
              <int2:suggestions int2:citationType="Full">
                <int2:suggestion int2:citationStyle="Mla" int2:isIdentical="0">
                  <int2:citationText>&lt;i&gt;Losing a child: finding meaning in bereavement - PMC&lt;/i&gt;, https://pmc.ncbi.nlm.nih.gov/articles/PMC3972418/.</int2:citationText>
                </int2:suggestion>
                <int2:suggestion int2:citationStyle="Apa" int2:isIdentical="0">
                  <int2:citationText>&lt;i&gt;Losing a child: finding meaning in bereavement - PMC&lt;/i&gt;. (n.d.). Retrieved from https://pmc.ncbi.nlm.nih.gov/articles/PMC3972418/</int2:citationText>
                </int2:suggestion>
                <int2:suggestion int2:citationStyle="Chicago" int2:isIdentical="0">
                  <int2:citationText>“Losing a child: finding meaning in bereavement - PMC” n.d., https://pmc.ncbi.nlm.nih.gov/articles/PMC3972418/.</int2:citationText>
                </int2:suggestion>
              </int2:suggestions>
            </int2:source>
          </int2:similarityCritique>
        </oel:ext>
      </int2:extLst>
    </int2:bookmark>
    <int2:bookmark int2:bookmarkName="_Int_xvGGGFh0" int2:invalidationBookmarkName="" int2:hashCode="M6Hljy2jZxgnQv" int2:id="f0PpXAVw">
      <int2:extLst>
        <oel:ext uri="426473B9-03D8-482F-96C9-C2C85392BACA">
          <int2:similarityCritique int2:version="1" int2:context="Einav, M., &amp; Margalit, M. (2020). Hope, loneliness, and sense of coherence among bereaved parents.">
            <int2:source int2:sourceType="Online" int2:sourceTitle="Perceived social support, loneliness, and hope during the COVID‐19 ..." int2:sourceUrl="https://pmc.ncbi.nlm.nih.gov/articles/PMC8013849/" int2:sourceSnippet="Einav, M. , &amp; Margalit, M. (2020). Hope, loneliness and sense of coherence among bereaved parents. International journal of environmental research and public health, 17(8), 2797. 10.3390/ijerph17082797 [ DOI ] [ PMC free article ] [ PubMed ] [ Google Scholar ]">
              <int2:suggestions int2:citationType="Inline">
                <int2:suggestion int2:citationStyle="Mla" int2:isIdentical="0">
                  <int2:citationText>(“Perceived social support, loneliness, and hope during the COVID‐19 ...”)</int2:citationText>
                </int2:suggestion>
                <int2:suggestion int2:citationStyle="Apa" int2:isIdentical="0">
                  <int2:citationText>(“Perceived social support, loneliness, and hope during the COVID‐19 ...”)</int2:citationText>
                </int2:suggestion>
                <int2:suggestion int2:citationStyle="Chicago" int2:isIdentical="0">
                  <int2:citationText>(“Perceived social support, loneliness, and hope during the COVID‐19 ...”)</int2:citationText>
                </int2:suggestion>
              </int2:suggestions>
              <int2:suggestions int2:citationType="Full">
                <int2:suggestion int2:citationStyle="Mla" int2:isIdentical="0">
                  <int2:citationText>&lt;i&gt;Perceived social support, loneliness, and hope during the COVID‐19 ...&lt;/i&gt;, https://pmc.ncbi.nlm.nih.gov/articles/PMC8013849/.</int2:citationText>
                </int2:suggestion>
                <int2:suggestion int2:citationStyle="Apa" int2:isIdentical="0">
                  <int2:citationText>&lt;i&gt;Perceived social support, loneliness, and hope during the COVID‐19 ...&lt;/i&gt;. (n.d.). Retrieved from https://pmc.ncbi.nlm.nih.gov/articles/PMC8013849/</int2:citationText>
                </int2:suggestion>
                <int2:suggestion int2:citationStyle="Chicago" int2:isIdentical="0">
                  <int2:citationText>“Perceived social support, loneliness, and hope during the COVID‐19 ...” n.d., https://pmc.ncbi.nlm.nih.gov/articles/PMC8013849/.</int2:citationText>
                </int2:suggestion>
              </int2:suggestions>
            </int2:source>
            <int2:source int2:sourceType="Online" int2:sourceTitle="Meaning in Life: A Major Predictive Factor for Loneliness Comparable to ..." int2:sourceUrl="https://pmc.ncbi.nlm.nih.gov/articles/PMC7943478/" int2:sourceSnippet="Einav M., Margalit M. (2020). Hope, loneliness and sense of coherence among bereaved parents. Int. J. Environ. Res. Public Health 17:2797. 10.3390/ijerph17082797 [PMC free article] [Google Scholar] Eriksson M., Lindström B. (2006). Antonovsky's sense of coherence scale and the relation with health: a systematic review.">
              <int2:suggestions int2:citationType="Inline">
                <int2:suggestion int2:citationStyle="Mla" int2:isIdentical="0">
                  <int2:citationText>(“Meaning in Life: A Major Predictive Factor for Loneliness Comparable to ...”)</int2:citationText>
                </int2:suggestion>
                <int2:suggestion int2:citationStyle="Apa" int2:isIdentical="0">
                  <int2:citationText>(“Meaning in Life: A Major Predictive Factor for Loneliness Comparable to ...”)</int2:citationText>
                </int2:suggestion>
                <int2:suggestion int2:citationStyle="Chicago" int2:isIdentical="0">
                  <int2:citationText>(“Meaning in Life: A Major Predictive Factor for Loneliness Comparable to ...”)</int2:citationText>
                </int2:suggestion>
              </int2:suggestions>
              <int2:suggestions int2:citationType="Full">
                <int2:suggestion int2:citationStyle="Mla" int2:isIdentical="0">
                  <int2:citationText>&lt;i&gt;Meaning in Life: A Major Predictive Factor for Loneliness Comparable to ...&lt;/i&gt;, https://pmc.ncbi.nlm.nih.gov/articles/PMC7943478/.</int2:citationText>
                </int2:suggestion>
                <int2:suggestion int2:citationStyle="Apa" int2:isIdentical="0">
                  <int2:citationText>&lt;i&gt;Meaning in Life: A Major Predictive Factor for Loneliness Comparable to ...&lt;/i&gt;. (n.d.). Retrieved from https://pmc.ncbi.nlm.nih.gov/articles/PMC7943478/</int2:citationText>
                </int2:suggestion>
                <int2:suggestion int2:citationStyle="Chicago" int2:isIdentical="0">
                  <int2:citationText>“Meaning in Life: A Major Predictive Factor for Loneliness Comparable to ...” n.d., https://pmc.ncbi.nlm.nih.gov/articles/PMC7943478/.</int2:citationText>
                </int2:suggestion>
              </int2:suggestions>
            </int2:source>
          </int2:similarityCritique>
        </oel:ext>
      </int2:extLst>
    </int2:bookmark>
    <int2:bookmark int2:bookmarkName="_Int_zo9s9vJN" int2:invalidationBookmarkName="" int2:hashCode="XCW/3C3ne8su1T" int2:id="za7O5kro">
      <int2:extLst>
        <oel:ext uri="426473B9-03D8-482F-96C9-C2C85392BACA">
          <int2:similarityCritique int2:version="1" int2:context="Sense-making, grief, and the experience of violent loss: Toward a mediational model.">
            <int2:source int2:sourceType="Online" int2:sourceTitle="‪Joseph Currier‬ - ‪Google Scholar‬" int2:sourceUrl="https://scholar.google.com/citations?user=KAppKGYAAAAJ&amp;hl=en" int2:sourceSnippet="Sense-making, grief, and the experience of violent loss: Toward a mediational model. JM Currier, JM Holland, RA Neimeyer. Death studies 30 (5), 403-428, 2006. 810: 2006: The effectiveness of psychotherapeutic interventions for bereaved persons: a comprehensive quantitative review.">
              <int2:suggestions int2:citationType="Inline">
                <int2:suggestion int2:citationStyle="Mla" int2:isIdentical="1">
                  <int2:citationText>(“‪Joseph Currier‬ - ‪Google Scholar‬”)</int2:citationText>
                </int2:suggestion>
                <int2:suggestion int2:citationStyle="Apa" int2:isIdentical="1">
                  <int2:citationText>(“‪Joseph Currier‬ - ‪Google Scholar‬”)</int2:citationText>
                </int2:suggestion>
                <int2:suggestion int2:citationStyle="Chicago" int2:isIdentical="1">
                  <int2:citationText>(“‪Joseph Currier‬ - ‪Google Scholar‬”)</int2:citationText>
                </int2:suggestion>
              </int2:suggestions>
              <int2:suggestions int2:citationType="Full">
                <int2:suggestion int2:citationStyle="Mla" int2:isIdentical="1">
                  <int2:citationText>&lt;i&gt;‪Joseph Currier‬ - ‪Google Scholar‬&lt;/i&gt;, https://scholar.google.com/citations?user=KAppKGYAAAAJ&amp;hl=en.</int2:citationText>
                </int2:suggestion>
                <int2:suggestion int2:citationStyle="Apa" int2:isIdentical="1">
                  <int2:citationText>&lt;i&gt;‪Joseph Currier‬ - ‪Google Scholar‬&lt;/i&gt;. (n.d.). Retrieved from https://scholar.google.com/citations?user=KAppKGYAAAAJ&amp;hl=en</int2:citationText>
                </int2:suggestion>
                <int2:suggestion int2:citationStyle="Chicago" int2:isIdentical="1">
                  <int2:citationText>“‪Joseph Currier‬ - ‪Google Scholar‬” n.d., https://scholar.google.com/citations?user=KAppKGYAAAAJ&amp;hl=en.</int2:citationText>
                </int2:suggestion>
              </int2:suggestions>
            </int2:source>
            <int2:source int2:sourceType="Online" int2:sourceTitle="ERIC - EJ734660 - Sense-Making, Grief, and the Experience of Violent ..." int2:sourceUrl="https://eric.ed.gov/?id=EJ734660" int2:sourceSnippet="Sense-Making, Grief, and the Experience of Violent Loss: Toward a Mediational Model. Currier, Joseph M.; Holland, Jason M.; Neimeyer, Robert A. Death Studies, v30 n5 p403-428 Jun 2006. Bereavement following violent loss by accident, homicide or suicide increases the risk for complications in grieving. This is the first study to examine a ...">
              <int2:suggestions int2:citationType="Inline">
                <int2:suggestion int2:citationStyle="Mla" int2:isIdentical="1">
                  <int2:citationText>(“ERIC - EJ734660 - Sense-Making, Grief, and the Experience of Violent ...”)</int2:citationText>
                </int2:suggestion>
                <int2:suggestion int2:citationStyle="Apa" int2:isIdentical="1">
                  <int2:citationText>(“ERIC - EJ734660 - Sense-Making, Grief, and the Experience of Violent ...”)</int2:citationText>
                </int2:suggestion>
                <int2:suggestion int2:citationStyle="Chicago" int2:isIdentical="1">
                  <int2:citationText>(“ERIC - EJ734660 - Sense-Making, Grief, and the Experience of Violent ...”)</int2:citationText>
                </int2:suggestion>
              </int2:suggestions>
              <int2:suggestions int2:citationType="Full">
                <int2:suggestion int2:citationStyle="Mla" int2:isIdentical="1">
                  <int2:citationText>&lt;i&gt;ERIC - EJ734660 - Sense-Making, Grief, and the Experience of Violent ...&lt;/i&gt;, https://eric.ed.gov/?id=EJ734660.</int2:citationText>
                </int2:suggestion>
                <int2:suggestion int2:citationStyle="Apa" int2:isIdentical="1">
                  <int2:citationText>&lt;i&gt;ERIC - EJ734660 - Sense-Making, Grief, and the Experience of Violent ...&lt;/i&gt;. (n.d.). Retrieved from https://eric.ed.gov/?id=EJ734660</int2:citationText>
                </int2:suggestion>
                <int2:suggestion int2:citationStyle="Chicago" int2:isIdentical="1">
                  <int2:citationText>“ERIC - EJ734660 - Sense-Making, Grief, and the Experience of Violent ...” n.d., https://eric.ed.gov/?id=EJ734660.</int2:citationText>
                </int2:suggestion>
              </int2:suggestions>
            </int2:source>
            <int2:source int2:sourceType="Online" int2:sourceTitle="Sense-making, grief, and the experience of violent loss: toward a ..." int2:sourceUrl="https://www.wikidata.org/wiki/Q50941031" int2:sourceSnippet="Sense-making, grief, and the experience of violent loss: toward a mediational model. scientific article published in June 2006. Statements. instance of. scholarly article. 1 reference. stated in. Europe PubMed Central. PubMed publication ID. 16610156. retrieved. 25 March 2018.">
              <int2:suggestions int2:citationType="Inline">
                <int2:suggestion int2:citationStyle="Mla" int2:isIdentical="1">
                  <int2:citationText>(“Sense-making, grief, and the experience of violent loss: toward a ...”)</int2:citationText>
                </int2:suggestion>
                <int2:suggestion int2:citationStyle="Apa" int2:isIdentical="1">
                  <int2:citationText>(“Sense-making, grief, and the experience of violent loss: toward a ...”)</int2:citationText>
                </int2:suggestion>
                <int2:suggestion int2:citationStyle="Chicago" int2:isIdentical="1">
                  <int2:citationText>(“Sense-making, grief, and the experience of violent loss: toward a ...”)</int2:citationText>
                </int2:suggestion>
              </int2:suggestions>
              <int2:suggestions int2:citationType="Full">
                <int2:suggestion int2:citationStyle="Mla" int2:isIdentical="1">
                  <int2:citationText>&lt;i&gt;Sense-making, grief, and the experience of violent loss: toward a ...&lt;/i&gt;, https://www.wikidata.org/wiki/Q50941031.</int2:citationText>
                </int2:suggestion>
                <int2:suggestion int2:citationStyle="Apa" int2:isIdentical="1">
                  <int2:citationText>&lt;i&gt;Sense-making, grief, and the experience of violent loss: toward a ...&lt;/i&gt;. (n.d.). Retrieved from https://www.wikidata.org/wiki/Q50941031</int2:citationText>
                </int2:suggestion>
                <int2:suggestion int2:citationStyle="Chicago" int2:isIdentical="1">
                  <int2:citationText>“Sense-making, grief, and the experience of violent loss: toward a ...” n.d., https://www.wikidata.org/wiki/Q50941031.</int2:citationText>
                </int2:suggestion>
              </int2:suggestions>
            </int2:source>
          </int2:similarityCritique>
        </oel:ext>
      </int2:extLst>
    </int2:bookmark>
    <int2:bookmark int2:bookmarkName="_Int_IjHArLY9" int2:invalidationBookmarkName="" int2:hashCode="BMc2XBRPrvm/Ok" int2:id="iDPTJN7J">
      <int2:extLst>
        <oel:ext uri="426473B9-03D8-482F-96C9-C2C85392BACA">
          <int2:similarityCritique int2:version="1" int2:context="Event centrality and bereavement symptomatology: The moderating role of meaning made.">
            <int2:source int2:sourceType="Online" int2:sourceTitle="Event Centrality and Bereavement ... preview &amp; related info - Mendeley" int2:sourceUrl="https://www.mendeley.com/catalogue/2f67b820-d80e-3730-bc65-c7eeb9c68978/" int2:sourceSnippet="Event Centrality and Bereavement Symptomatology: The Moderating Role of Meaning Made. Bellet B; Neimeyer R; Berman J; Omega (United States) (2018) 78(1) 3-23. DOI: 10.1177/0030222816679659. 30 Citations. Citations of this article. 58 Readers. Mendeley users who have this article in their library.">
              <int2:suggestions int2:citationType="Inline">
                <int2:suggestion int2:citationStyle="Mla" int2:isIdentical="1">
                  <int2:citationText>(“Event Centrality and Bereavement ... preview &amp; related info - Mendeley”)</int2:citationText>
                </int2:suggestion>
                <int2:suggestion int2:citationStyle="Apa" int2:isIdentical="1">
                  <int2:citationText>(“Event Centrality and Bereavement ... preview &amp; related info - Mendeley”)</int2:citationText>
                </int2:suggestion>
                <int2:suggestion int2:citationStyle="Chicago" int2:isIdentical="1">
                  <int2:citationText>(“Event Centrality and Bereavement ... preview &amp; related info - Mendeley”)</int2:citationText>
                </int2:suggestion>
              </int2:suggestions>
              <int2:suggestions int2:citationType="Full">
                <int2:suggestion int2:citationStyle="Mla" int2:isIdentical="1">
                  <int2:citationText>&lt;i&gt;Event Centrality and Bereavement ... preview &amp; related info - Mendeley&lt;/i&gt;, https://www.mendeley.com/catalogue/2f67b820-d80e-3730-bc65-c7eeb9c68978/.</int2:citationText>
                </int2:suggestion>
                <int2:suggestion int2:citationStyle="Apa" int2:isIdentical="1">
                  <int2:citationText>&lt;i&gt;Event Centrality and Bereavement ... preview &amp; related info - Mendeley&lt;/i&gt;. (n.d.). Retrieved from https://www.mendeley.com/catalogue/2f67b820-d80e-3730-bc65-c7eeb9c68978/</int2:citationText>
                </int2:suggestion>
                <int2:suggestion int2:citationStyle="Chicago" int2:isIdentical="1">
                  <int2:citationText>“Event Centrality and Bereavement ... preview &amp; related info - Mendeley” n.d., https://www.mendeley.com/catalogue/2f67b820-d80e-3730-bc65-c7eeb9c68978/.</int2:citationText>
                </int2:suggestion>
              </int2:suggestions>
            </int2:source>
            <int2:source int2:sourceType="Online" int2:sourceTitle="‪Benjamin W. Bellet‬ - ‪Google Scholar‬" int2:sourceUrl="https://scholar.google.com/citations?user=f9TjhEwAAAAJ&amp;hl=en" int2:sourceSnippet="Event centrality and bereavement symptomatology: The moderating role of meaning made. BW Bellet, RA Neimeyer, JS Berman. OMEGA-Journal of Death and Dying 78 (1), 3-23, 2018. 69: 2018: Reframing time spent alone: Reappraisal buffers the emotional effects of isolation. M Rodriguez, BW Bellet, RJ McNally.">
              <int2:suggestions int2:citationType="Inline">
                <int2:suggestion int2:citationStyle="Mla" int2:isIdentical="1">
                  <int2:citationText>(“‪Benjamin W. Bellet‬ - ‪Google Scholar‬”)</int2:citationText>
                </int2:suggestion>
                <int2:suggestion int2:citationStyle="Apa" int2:isIdentical="1">
                  <int2:citationText>(“‪Benjamin W. Bellet‬ - ‪Google Scholar‬”)</int2:citationText>
                </int2:suggestion>
                <int2:suggestion int2:citationStyle="Chicago" int2:isIdentical="1">
                  <int2:citationText>(“‪Benjamin W. Bellet‬ - ‪Google Scholar‬”)</int2:citationText>
                </int2:suggestion>
              </int2:suggestions>
              <int2:suggestions int2:citationType="Full">
                <int2:suggestion int2:citationStyle="Mla" int2:isIdentical="1">
                  <int2:citationText>&lt;i&gt;‪Benjamin W. Bellet‬ - ‪Google Scholar‬&lt;/i&gt;, https://scholar.google.com/citations?user=f9TjhEwAAAAJ&amp;hl=en.</int2:citationText>
                </int2:suggestion>
                <int2:suggestion int2:citationStyle="Apa" int2:isIdentical="1">
                  <int2:citationText>&lt;i&gt;‪Benjamin W. Bellet‬ - ‪Google Scholar‬&lt;/i&gt;. (n.d.). Retrieved from https://scholar.google.com/citations?user=f9TjhEwAAAAJ&amp;hl=en</int2:citationText>
                </int2:suggestion>
                <int2:suggestion int2:citationStyle="Chicago" int2:isIdentical="1">
                  <int2:citationText>“‪Benjamin W. Bellet‬ - ‪Google Scholar‬” n.d., https://scholar.google.com/citations?user=f9TjhEwAAAAJ&amp;hl=en.</int2:citationText>
                </int2:suggestion>
              </int2:suggestions>
            </int2:source>
            <int2:source int2:sourceType="Online" int2:sourceTitle="Event Centrality and Bereavement Symptomatology: The Moderating Role of ..." int2:sourceUrl="https://journals.sagepub.com/doi/pdf/10.1177/0030222816679659" int2:sourceSnippet="Event Centrality and Bereavement Symptomatology: The Moderating Role of Meaning Made Benjamin W. Bellet1, Robert A. Neimeyer1, and Jeffrey S. Berman1 Abstract The centrality of a loss to a bereaved individual’s identity is associated with greater symptomatology, whereas meaning made of a loss is associated with positive out-comes.">
              <int2:suggestions int2:citationType="Inline">
                <int2:suggestion int2:citationStyle="Mla" int2:isIdentical="0">
                  <int2:citationText>(“Event Centrality and Bereavement Symptomatology: The Moderating Role of ...”)</int2:citationText>
                </int2:suggestion>
                <int2:suggestion int2:citationStyle="Apa" int2:isIdentical="0">
                  <int2:citationText>(“Event Centrality and Bereavement Symptomatology: The Moderating Role of ...”)</int2:citationText>
                </int2:suggestion>
                <int2:suggestion int2:citationStyle="Chicago" int2:isIdentical="0">
                  <int2:citationText>(“Event Centrality and Bereavement Symptomatology: The Moderating Role of ...”)</int2:citationText>
                </int2:suggestion>
              </int2:suggestions>
              <int2:suggestions int2:citationType="Full">
                <int2:suggestion int2:citationStyle="Mla" int2:isIdentical="0">
                  <int2:citationText>&lt;i&gt;Event Centrality and Bereavement Symptomatology: The Moderating Role of ...&lt;/i&gt;, https://journals.sagepub.com/doi/pdf/10.1177/0030222816679659.</int2:citationText>
                </int2:suggestion>
                <int2:suggestion int2:citationStyle="Apa" int2:isIdentical="0">
                  <int2:citationText>&lt;i&gt;Event Centrality and Bereavement Symptomatology: The Moderating Role of ...&lt;/i&gt;. (n.d.). Retrieved from https://journals.sagepub.com/doi/pdf/10.1177/0030222816679659</int2:citationText>
                </int2:suggestion>
                <int2:suggestion int2:citationStyle="Chicago" int2:isIdentical="0">
                  <int2:citationText>“Event Centrality and Bereavement Symptomatology: The Moderating Role of ...” n.d., https://journals.sagepub.com/doi/pdf/10.1177/0030222816679659.</int2:citationText>
                </int2:suggestion>
              </int2:suggestions>
            </int2:source>
          </int2:similarityCritique>
        </oel:ext>
      </int2:extLst>
    </int2:bookmark>
    <int2:bookmark int2:bookmarkName="_Int_PeRHMwAQ" int2:invalidationBookmarkName="" int2:hashCode="pmV9pgLGmhoIBq" int2:id="LUHeimOT">
      <int2:extLst>
        <oel:ext uri="426473B9-03D8-482F-96C9-C2C85392BACA">
          <int2:similarityCritique int2:version="1" int2:context="Families grieving together: Integrating the loss of a child through ongoing relational connections.">
            <int2:source int2:sourceType="Online" int2:sourceTitle="Families grieving together: Integrating the loss of a child through ..." int2:sourceUrl="https://www.tandfonline.com/doi/abs/10.1080/07481187.2019.1586794" int2:sourceSnippet="Families grieving together: Integrating the loss of a child through ongoing relational connections. B. Tammy Bartel Faculty of Humanities and Social Sciences, Trinity Western University, Langley, BC, Canada Correspondence bartel.btammy@gmail.com. Pages 498-509 Published online: 25 Mar 2019.">
              <int2:suggestions int2:citationType="Inline">
                <int2:suggestion int2:citationStyle="Mla" int2:isIdentical="1">
                  <int2:citationText>(“Families grieving together: Integrating the loss of a child through ...”)</int2:citationText>
                </int2:suggestion>
                <int2:suggestion int2:citationStyle="Apa" int2:isIdentical="1">
                  <int2:citationText>(“Families grieving together: Integrating the loss of a child through ...”)</int2:citationText>
                </int2:suggestion>
                <int2:suggestion int2:citationStyle="Chicago" int2:isIdentical="1">
                  <int2:citationText>(“Families grieving together: Integrating the loss of a child through ...”)</int2:citationText>
                </int2:suggestion>
              </int2:suggestions>
              <int2:suggestions int2:citationType="Full">
                <int2:suggestion int2:citationStyle="Mla" int2:isIdentical="1">
                  <int2:citationText>&lt;i&gt;Families grieving together: Integrating the loss of a child through ...&lt;/i&gt;, https://www.tandfonline.com/doi/abs/10.1080/07481187.2019.1586794.</int2:citationText>
                </int2:suggestion>
                <int2:suggestion int2:citationStyle="Apa" int2:isIdentical="1">
                  <int2:citationText>&lt;i&gt;Families grieving together: Integrating the loss of a child through ...&lt;/i&gt;. (n.d.). Retrieved from https://www.tandfonline.com/doi/abs/10.1080/07481187.2019.1586794</int2:citationText>
                </int2:suggestion>
                <int2:suggestion int2:citationStyle="Chicago" int2:isIdentical="1">
                  <int2:citationText>“Families grieving together: Integrating the loss of a child through ...” n.d., https://www.tandfonline.com/doi/abs/10.1080/07481187.2019.1586794.</int2:citationText>
                </int2:suggestion>
              </int2:suggestions>
            </int2:source>
            <int2:source int2:sourceType="Online" int2:sourceTitle="Families grieving together: Integrating the loss of a child throu ..." int2:sourceUrl="https://www.ingentaconnect.com/content/routledg/udst/2020/00000044/00000008/art00005" int2:sourceSnippet="Families grieving together: Integrating the loss of a child through ongoing relational connections Buy Article: $57.00 + tax (Refund Policy) Author: Bartel, B. Tammy. Source: Death Studies, Volume 44, Number 8, 2 August 2020, pp. 498-509(12) Publisher: Routledge, part of the Taylor &amp; Francis Group. DOI: https ...">
              <int2:suggestions int2:citationType="Inline">
                <int2:suggestion int2:citationStyle="Mla" int2:isIdentical="0">
                  <int2:citationText>(“Families grieving together: Integrating the loss of a child throu ...”)</int2:citationText>
                </int2:suggestion>
                <int2:suggestion int2:citationStyle="Apa" int2:isIdentical="0">
                  <int2:citationText>(“Families grieving together: Integrating the loss of a child throu ...”)</int2:citationText>
                </int2:suggestion>
                <int2:suggestion int2:citationStyle="Chicago" int2:isIdentical="0">
                  <int2:citationText>(“Families grieving together: Integrating the loss of a child throu ...”)</int2:citationText>
                </int2:suggestion>
              </int2:suggestions>
              <int2:suggestions int2:citationType="Full">
                <int2:suggestion int2:citationStyle="Mla" int2:isIdentical="0">
                  <int2:citationText>&lt;i&gt;Families grieving together: Integrating the loss of a child throu ...&lt;/i&gt;, https://www.ingentaconnect.com/content/routledg/udst/2020/00000044/00000008/art00005.</int2:citationText>
                </int2:suggestion>
                <int2:suggestion int2:citationStyle="Apa" int2:isIdentical="0">
                  <int2:citationText>&lt;i&gt;Families grieving together: Integrating the loss of a child throu ...&lt;/i&gt;. (n.d.). Retrieved from https://www.ingentaconnect.com/content/routledg/udst/2020/00000044/00000008/art00005</int2:citationText>
                </int2:suggestion>
                <int2:suggestion int2:citationStyle="Chicago" int2:isIdentical="0">
                  <int2:citationText>“Families grieving together: Integrating the loss of a child throu ...” n.d., https://www.ingentaconnect.com/content/routledg/udst/2020/00000044/00000008/art00005.</int2:citationText>
                </int2:suggestion>
              </int2:suggestions>
            </int2:source>
            <int2:source int2:sourceType="Online" int2:sourceTitle="Families grieving together: Integrating the loss of a child through ..." int2:sourceUrl="https://www.tandfonline.com/doi/full/10.1080/07481187.2019.1586794" int2:sourceSnippet="Abstract. This study explored the relational dimensions of grieving within the family unit. Three families bereaved of a child, participated. Using the Qualitative Action-Project Method, individual and joint interviews were conducted with family members.">
              <int2:suggestions int2:citationType="Inline">
                <int2:suggestion int2:citationStyle="Mla" int2:isIdentical="0">
                  <int2:citationText>(“Families grieving together: Integrating the loss of a child through ...”)</int2:citationText>
                </int2:suggestion>
                <int2:suggestion int2:citationStyle="Apa" int2:isIdentical="0">
                  <int2:citationText>(“Families grieving together: Integrating the loss of a child through ...”)</int2:citationText>
                </int2:suggestion>
                <int2:suggestion int2:citationStyle="Chicago" int2:isIdentical="0">
                  <int2:citationText>(“Families grieving together: Integrating the loss of a child through ...”)</int2:citationText>
                </int2:suggestion>
              </int2:suggestions>
              <int2:suggestions int2:citationType="Full">
                <int2:suggestion int2:citationStyle="Mla" int2:isIdentical="0">
                  <int2:citationText>&lt;i&gt;Families grieving together: Integrating the loss of a child through ...&lt;/i&gt;, https://www.tandfonline.com/doi/full/10.1080/07481187.2019.1586794.</int2:citationText>
                </int2:suggestion>
                <int2:suggestion int2:citationStyle="Apa" int2:isIdentical="0">
                  <int2:citationText>&lt;i&gt;Families grieving together: Integrating the loss of a child through ...&lt;/i&gt;. (n.d.). Retrieved from https://www.tandfonline.com/doi/full/10.1080/07481187.2019.1586794</int2:citationText>
                </int2:suggestion>
                <int2:suggestion int2:citationStyle="Chicago" int2:isIdentical="0">
                  <int2:citationText>“Families grieving together: Integrating the loss of a child through ...” n.d., https://www.tandfonline.com/doi/full/10.1080/07481187.2019.1586794.</int2:citationText>
                </int2:suggestion>
              </int2:suggestions>
            </int2:source>
          </int2:similarityCritique>
        </oel:ext>
      </int2:extLst>
    </int2:bookmark>
    <int2:bookmark int2:bookmarkName="_Int_OQya1c9n" int2:invalidationBookmarkName="" int2:hashCode="Zw2hOptAGi6XCe" int2:id="F1J0t5QM">
      <int2:extLst>
        <oel:ext uri="426473B9-03D8-482F-96C9-C2C85392BACA">
          <int2:similarityCritique int2:version="1" int2:context="Meaning co‐construction: Facilitating shared family meaning‐making in bereavement.">
            <int2:source int2:sourceType="Online" int2:sourceTitle="Meaning Co‐Construction: Facilitating Shared Family Meaning‐Making in ..." int2:sourceUrl="https://ifp.nyu.edu/2021/journal-article-abstracts/famp-12671/" int2:sourceSnippet="Meaning Co‐Construction: Facilitating Shared Family Meaning‐Making in Bereavement. Meaning-oriented approaches to grief therapy have made substantial contributions by defining the internal processes of meaning-making and, more recently, clinical scholars have introduced relational approaches as means for continuing bonds with the deceased ...">
              <int2:suggestions int2:citationType="Inline">
                <int2:suggestion int2:citationStyle="Mla" int2:isIdentical="1">
                  <int2:citationText>(“Meaning Co‐Construction: Facilitating Shared Family Meaning‐Making in ...”)</int2:citationText>
                </int2:suggestion>
                <int2:suggestion int2:citationStyle="Apa" int2:isIdentical="1">
                  <int2:citationText>(“Meaning Co‐Construction: Facilitating Shared Family Meaning‐Making in ...”)</int2:citationText>
                </int2:suggestion>
                <int2:suggestion int2:citationStyle="Chicago" int2:isIdentical="1">
                  <int2:citationText>(“Meaning Co‐Construction: Facilitating Shared Family Meaning‐Making in ...”)</int2:citationText>
                </int2:suggestion>
              </int2:suggestions>
              <int2:suggestions int2:citationType="Full">
                <int2:suggestion int2:citationStyle="Mla" int2:isIdentical="1">
                  <int2:citationText>&lt;i&gt;Meaning Co‐Construction: Facilitating Shared Family Meaning‐Making in ...&lt;/i&gt;, https://ifp.nyu.edu/2021/journal-article-abstracts/famp-12671/.</int2:citationText>
                </int2:suggestion>
                <int2:suggestion int2:citationStyle="Apa" int2:isIdentical="1">
                  <int2:citationText>&lt;i&gt;Meaning Co‐Construction: Facilitating Shared Family Meaning‐Making in ...&lt;/i&gt;. (n.d.). Retrieved from https://ifp.nyu.edu/2021/journal-article-abstracts/famp-12671/</int2:citationText>
                </int2:suggestion>
                <int2:suggestion int2:citationStyle="Chicago" int2:isIdentical="1">
                  <int2:citationText>“Meaning Co‐Construction: Facilitating Shared Family Meaning‐Making in ...” n.d., https://ifp.nyu.edu/2021/journal-article-abstracts/famp-12671/.</int2:citationText>
                </int2:suggestion>
              </int2:suggestions>
            </int2:source>
            <int2:source int2:sourceType="Online" int2:sourceTitle="Meaning Co‐Construction: Facilitating Shared Family Meaning‐Making in ..." int2:sourceUrl="https://www.researchgate.net/publication/351697567_Meaning_Co-Construction_Facilitating_Shared_Family_Meaning-Making_in_Bereavement" int2:sourceSnippet="Request PDF | Meaning Co‐Construction: Facilitating Shared Family Meaning‐Making in Bereavement | Meaning-oriented approaches to grief therapy have made substantial contributions by defining ...">
              <int2:suggestions int2:citationType="Inline">
                <int2:suggestion int2:citationStyle="Mla" int2:isIdentical="0">
                  <int2:citationText>(“Meaning Co‐Construction: Facilitating Shared Family Meaning‐Making in ...”)</int2:citationText>
                </int2:suggestion>
                <int2:suggestion int2:citationStyle="Apa" int2:isIdentical="0">
                  <int2:citationText>(“Meaning Co‐Construction: Facilitating Shared Family Meaning‐Making in ...”)</int2:citationText>
                </int2:suggestion>
                <int2:suggestion int2:citationStyle="Chicago" int2:isIdentical="0">
                  <int2:citationText>(“Meaning Co‐Construction: Facilitating Shared Family Meaning‐Making in ...”)</int2:citationText>
                </int2:suggestion>
              </int2:suggestions>
              <int2:suggestions int2:citationType="Full">
                <int2:suggestion int2:citationStyle="Mla" int2:isIdentical="0">
                  <int2:citationText>&lt;i&gt;Meaning Co‐Construction: Facilitating Shared Family Meaning‐Making in ...&lt;/i&gt;, https://www.researchgate.net/publication/351697567_Meaning_Co-Construction_Facilitating_Shared_Family_Meaning-Making_in_Bereavement.</int2:citationText>
                </int2:suggestion>
                <int2:suggestion int2:citationStyle="Apa" int2:isIdentical="0">
                  <int2:citationText>&lt;i&gt;Meaning Co‐Construction: Facilitating Shared Family Meaning‐Making in ...&lt;/i&gt;. (n.d.). Retrieved from https://www.researchgate.net/publication/351697567_Meaning_Co-Construction_Facilitating_Shared_Family_Meaning-Making_in_Bereavement</int2:citationText>
                </int2:suggestion>
                <int2:suggestion int2:citationStyle="Chicago" int2:isIdentical="0">
                  <int2:citationText>“Meaning Co‐Construction: Facilitating Shared Family Meaning‐Making in ...” n.d., https://www.researchgate.net/publication/351697567_Meaning_Co-Construction_Facilitating_Shared_Family_Meaning-Making_in_Bereavement.</int2:citationText>
                </int2:suggestion>
              </int2:suggestions>
            </int2:source>
            <int2:source int2:sourceType="Online" int2:sourceTitle="Family Matters in Bereavement: Toward an Integrative Intra ..." int2:sourceUrl="https://journals.sagepub.com/doi/abs/10.1177/1745691615598517" int2:sourceSnippet="Family Matters in Bereavement: Toward an Integrative Intra-Interpersonal Coping Model. Margaret Stroebe [email protected] and Henk Schut View all authors and affiliations. Volume 10, Issue 6. ... Meaning Co‐Construction: Facilitating Shared Family Meaning‐Making in ...">
              <int2:suggestions int2:citationType="Inline">
                <int2:suggestion int2:citationStyle="Mla" int2:isIdentical="0">
                  <int2:citationText>(“Family Matters in Bereavement: Toward an Integrative Intra ...”)</int2:citationText>
                </int2:suggestion>
                <int2:suggestion int2:citationStyle="Apa" int2:isIdentical="0">
                  <int2:citationText>(“Family Matters in Bereavement: Toward an Integrative Intra ...”)</int2:citationText>
                </int2:suggestion>
                <int2:suggestion int2:citationStyle="Chicago" int2:isIdentical="0">
                  <int2:citationText>(“Family Matters in Bereavement: Toward an Integrative Intra ...”)</int2:citationText>
                </int2:suggestion>
              </int2:suggestions>
              <int2:suggestions int2:citationType="Full">
                <int2:suggestion int2:citationStyle="Mla" int2:isIdentical="0">
                  <int2:citationText>&lt;i&gt;Family Matters in Bereavement: Toward an Integrative Intra ...&lt;/i&gt;, https://journals.sagepub.com/doi/abs/10.1177/1745691615598517.</int2:citationText>
                </int2:suggestion>
                <int2:suggestion int2:citationStyle="Apa" int2:isIdentical="0">
                  <int2:citationText>&lt;i&gt;Family Matters in Bereavement: Toward an Integrative Intra ...&lt;/i&gt;. (n.d.). Retrieved from https://journals.sagepub.com/doi/abs/10.1177/1745691615598517</int2:citationText>
                </int2:suggestion>
                <int2:suggestion int2:citationStyle="Chicago" int2:isIdentical="0">
                  <int2:citationText>“Family Matters in Bereavement: Toward an Integrative Intra ...” n.d., https://journals.sagepub.com/doi/abs/10.1177/1745691615598517.</int2:citationText>
                </int2:suggestion>
              </int2:suggestions>
            </int2:source>
          </int2:similarityCritique>
        </oel:ext>
      </int2:extLst>
    </int2:bookmark>
    <int2:bookmark int2:bookmarkName="_Int_zTtTBbOo" int2:invalidationBookmarkName="" int2:hashCode="vYCnm63PugJ+Qj" int2:id="s8cUxHzM">
      <int2:extLst>
        <oel:ext uri="426473B9-03D8-482F-96C9-C2C85392BACA">
          <int2:similarityCritique int2:version="1" int2:context="To identify gaps in the existing literature and suggest directions for future research.">
            <int2:source int2:sourceType="Online" int2:sourceTitle="Literacy Outcomes in Deaf Students with Cochlear Implants: Current ..." int2:sourceUrl="https://pubmed.ncbi.nlm.nih.gov/29040702/" int2:sourceSnippet="A related goal is to identify gaps in the empirical literature and suggest directions for future research. Included in this review are studies that exclusively report reading and writing outcomes for groups of students. A total of 21 studies were identified, representing those published over approximately a 20-year time period (1997-2016) and ...">
              <int2:suggestions int2:citationType="Inline">
                <int2:suggestion int2:citationStyle="Mla" int2:isIdentical="0">
                  <int2:citationText>(“Literacy Outcomes in Deaf Students with Cochlear Implants: Current ...”)</int2:citationText>
                </int2:suggestion>
                <int2:suggestion int2:citationStyle="Apa" int2:isIdentical="0">
                  <int2:citationText>(“Literacy Outcomes in Deaf Students with Cochlear Implants: Current ...”)</int2:citationText>
                </int2:suggestion>
                <int2:suggestion int2:citationStyle="Chicago" int2:isIdentical="0">
                  <int2:citationText>(“Literacy Outcomes in Deaf Students with Cochlear Implants: Current ...”)</int2:citationText>
                </int2:suggestion>
              </int2:suggestions>
              <int2:suggestions int2:citationType="Full">
                <int2:suggestion int2:citationStyle="Mla" int2:isIdentical="0">
                  <int2:citationText>&lt;i&gt;Literacy Outcomes in Deaf Students with Cochlear Implants: Current ...&lt;/i&gt;, https://pubmed.ncbi.nlm.nih.gov/29040702/.</int2:citationText>
                </int2:suggestion>
                <int2:suggestion int2:citationStyle="Apa" int2:isIdentical="0">
                  <int2:citationText>&lt;i&gt;Literacy Outcomes in Deaf Students with Cochlear Implants: Current ...&lt;/i&gt;. (n.d.). Retrieved from https://pubmed.ncbi.nlm.nih.gov/29040702/</int2:citationText>
                </int2:suggestion>
                <int2:suggestion int2:citationStyle="Chicago" int2:isIdentical="0">
                  <int2:citationText>“Literacy Outcomes in Deaf Students with Cochlear Implants: Current ...” n.d., https://pubmed.ncbi.nlm.nih.gov/29040702/.</int2:citationText>
                </int2:suggestion>
              </int2:suggestions>
            </int2:source>
            <int2:source int2:sourceType="Online" int2:sourceTitle="Prenatal Vitamin B12 and Children's Brain Development and ... - PubMed" int2:sourceUrl="https://pubmed.ncbi.nlm.nih.gov/38790553/" int2:sourceSnippet="We conducted a scoping review to map the current state of knowledge from human epidemiological studies on the associations between maternal vitamin B12 during pregnancy and children's brain, cognitive, language, and motor development to identify gaps in the literature and suggest directions for future research. PubMed and OVID MEDLINE were ...">
              <int2:suggestions int2:citationType="Inline">
                <int2:suggestion int2:citationStyle="Mla" int2:isIdentical="0">
                  <int2:citationText>(“Prenatal Vitamin B12 and Children's Brain Development and ... - PubMed”)</int2:citationText>
                </int2:suggestion>
                <int2:suggestion int2:citationStyle="Apa" int2:isIdentical="0">
                  <int2:citationText>(“Prenatal Vitamin B12 and Children's Brain Development and ... - PubMed”)</int2:citationText>
                </int2:suggestion>
                <int2:suggestion int2:citationStyle="Chicago" int2:isIdentical="0">
                  <int2:citationText>(“Prenatal Vitamin B12 and Children's Brain Development and ... - PubMed”)</int2:citationText>
                </int2:suggestion>
              </int2:suggestions>
              <int2:suggestions int2:citationType="Full">
                <int2:suggestion int2:citationStyle="Mla" int2:isIdentical="0">
                  <int2:citationText>&lt;i&gt;Prenatal Vitamin B12 and Children's Brain Development and ... - PubMed&lt;/i&gt;, https://pubmed.ncbi.nlm.nih.gov/38790553/.</int2:citationText>
                </int2:suggestion>
                <int2:suggestion int2:citationStyle="Apa" int2:isIdentical="0">
                  <int2:citationText>&lt;i&gt;Prenatal Vitamin B12 and Children's Brain Development and ... - PubMed&lt;/i&gt;. (n.d.). Retrieved from https://pubmed.ncbi.nlm.nih.gov/38790553/</int2:citationText>
                </int2:suggestion>
                <int2:suggestion int2:citationStyle="Chicago" int2:isIdentical="0">
                  <int2:citationText>“Prenatal Vitamin B12 and Children's Brain Development and ... - PubMed” n.d., https://pubmed.ncbi.nlm.nih.gov/38790553/.</int2:citationText>
                </int2:suggestion>
              </int2:suggestions>
            </int2:source>
          </int2:similarityCritique>
        </oel:ext>
      </int2:extLst>
    </int2:bookmark>
    <int2:bookmark int2:bookmarkName="_Int_FspOzgu0" int2:invalidationBookmarkName="" int2:hashCode="gesRinz0RAQiMq" int2:id="m8dj7aO4">
      <int2:state int2:type="WordDesignerSuggestedImageAnnotation" int2:value="Reviewed"/>
    </int2:bookmark>
    <int2:entireDocument int2:id="ZAWNnoRx">
      <int2:extLst>
        <oel:ext uri="E302BA01-7950-474C-9AD3-286E660C40A8">
          <int2:similaritySummary int2:version="1" int2:runId="1742990476974" int2:tilesCheckedInThisRun="0" int2:totalNumOfTiles="97" int2:similarityAnnotationCount="23" int2:numWords="6575" int2:numFlaggedWords="339"/>
        </oel:ext>
      </int2:extLst>
    </int2:entireDocument>
  </int2:observations>
  <int2:intelligenceSettings/>
  <int2:onDemandWorkflows>
    <int2:onDemandWorkflow int2:type="SimilarityCheck" int2:paragraphVersions="513CE380-2B92F70E 0AEEE553-5FD61C90 5B10347E-4B5A3B12 0BBA36F9-63E2C0F3 03E6E84B-11CE664D 48C0833B-4F93A0C8 53AF97BF-6357EEE1 73130413-4C458184 0F0D6930-1942E2FC 423C8FA2-492A4953 58A7D041-0A7F44B2 511EE350-29133659 262FAE3E-34C4CE92 7C6456FC-7345B633 60F2C793-2A8E5348 2A4C35D5-066A52C8 38043FDF-09230414 03568D14-442CEE2A 0C007FFD-27231620 39B59186-0904BC7C 528304A2-4B114635 0D1A84BB-3F60827D 6CDC8C27-1F6BFFA0 132EF86F-1E4D2AFB 0BD7928E-73CF5B92 5276B161-34447F41 00E4BD67-7BFAAFD6 33674560-528F8BA3 21920B22-10CC4382 18D59A20-4723FB17 7DD4792F-2B0D411E 4010B07B-0E8DCA2F 6F84A17A-153B9CAE 02F52A8F-183565E4 0B270AD4-4DC3A83C 3EA9D244-621ED4C5 1046751F-2F56A03A 17174D6C-0E4DB3C4 7C94F18F-4840EE31 555CFA62-6EF0A44A 12C90C44-4B150025 2054DA1E-027E0EB7 77789440-43F3AF10 2017B72F-471C95BB 11256BEF-6AE63ED5 1B161EFF-5130D9E4 15948D4D-30187B43 3287763C-579E0B4A 245D5060-36382B60 3CE42A36-5DED2640 3475F8B8-395FA3A8 11393160-6B3B6F9F 2351DBF3-354B531F 2B346A61-190579A5 0531D9AD-16C8060A 0F960B16-2DFCD019 61F73BD2-446B6532 0D71816B-1F854300 302F36B6-41DA9AA0 14E3E54C-6EC0A594 11B8708E-77D6AF23 316D7BFA-0BAD9A4C 2459B04B-2802F986 2209A401-3F6CE2F1 4D62029D-503F4D3A 6AA5D696-6A2CE96F 0AEA0A6D-29337502 2A2E52FE-51B1AF0B 2E79D3CD-2B9A0B72 32CBE1ED-290552BE 6032A942-269CB95D 4B32F8EF-375AA62A 0D6DF38F-019AB665 24D6A957-08A56F79 629EC206-6295BAF3 03690E60-72528521 3F55846C-74FFA65F 10196604-55CE4211 3F6E0931-466803AD 27E459DB-251B4FB1 3CB82EE8-421CEBCF 52550F9B-6D6B523D 7C8D0C9E-49D13C76 6770B25A-57B7E69F 45A159C1-376F4E33 5C5B6814-2F8D286B 611A08C7-4BA783F9 73407AA4-1761D06C 5A904F7D-11A2B47B 5B955944-4913BB85 4D9C84C6-415597B0 3C1CCE2F-3292E794 0FFF131C-2FE91199 64FD8B86-0D9F75C6 24A7A4AB-1E381071 031731C8-2C6455B3 577115A6-57BB6D72 1C9EBB02-19507DA0 40F23D48-068C1F00 2A3851D8-6B1CA598 5A4B5B9F-0AC92061 03A6DF02-6034DF32 4537A69D-6C174630 4798030F-2F9E726E 388FF072-195434EF 0B1D8A46-56A0520F 0E39A487-71015A93 7D5366D9-66395197 448605B3-139BB103 5B7E50B4-562C35C1 563E43CD-0296F464 4D544F34-4B48B14A"/>
  </int2:onDemandWorkflows>
</int2:intelligence>
</file>

<file path=word/numbering.xml><?xml version="1.0" encoding="utf-8"?>
<w:numbering xmlns:w="http://schemas.openxmlformats.org/wordprocessingml/2006/main">
  <w:abstractNum xmlns:w="http://schemas.openxmlformats.org/wordprocessingml/2006/main" w:abstractNumId="8">
    <w:nsid w:val="49cc3e8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5ffec7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7e3ebb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429e6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6510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012f8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80e41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a29c88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128AD2"/>
    <w:rsid w:val="0015FFFC"/>
    <w:rsid w:val="0032085F"/>
    <w:rsid w:val="003B2C1B"/>
    <w:rsid w:val="005E1A48"/>
    <w:rsid w:val="005E1A48"/>
    <w:rsid w:val="0066196E"/>
    <w:rsid w:val="00B4B08F"/>
    <w:rsid w:val="00C6E054"/>
    <w:rsid w:val="00F6E04D"/>
    <w:rsid w:val="01165008"/>
    <w:rsid w:val="01266871"/>
    <w:rsid w:val="016FA332"/>
    <w:rsid w:val="0191CDF1"/>
    <w:rsid w:val="01EF5B56"/>
    <w:rsid w:val="023030D1"/>
    <w:rsid w:val="02C07CE3"/>
    <w:rsid w:val="035C7998"/>
    <w:rsid w:val="038545FC"/>
    <w:rsid w:val="04106532"/>
    <w:rsid w:val="047047B6"/>
    <w:rsid w:val="047047B6"/>
    <w:rsid w:val="04A85714"/>
    <w:rsid w:val="04D8A917"/>
    <w:rsid w:val="04F1AA9A"/>
    <w:rsid w:val="051BD8D1"/>
    <w:rsid w:val="051BD8D1"/>
    <w:rsid w:val="052A6538"/>
    <w:rsid w:val="0535F1A1"/>
    <w:rsid w:val="057BC17F"/>
    <w:rsid w:val="05BEE8F5"/>
    <w:rsid w:val="05C4EF33"/>
    <w:rsid w:val="05E96079"/>
    <w:rsid w:val="0652DF39"/>
    <w:rsid w:val="0670FA4A"/>
    <w:rsid w:val="06E8088C"/>
    <w:rsid w:val="06F7FF0B"/>
    <w:rsid w:val="07098A76"/>
    <w:rsid w:val="0777F379"/>
    <w:rsid w:val="07C01E66"/>
    <w:rsid w:val="07CB07BB"/>
    <w:rsid w:val="07D3DE45"/>
    <w:rsid w:val="088AAADE"/>
    <w:rsid w:val="08C54742"/>
    <w:rsid w:val="092C722D"/>
    <w:rsid w:val="0995C1C1"/>
    <w:rsid w:val="09A166EC"/>
    <w:rsid w:val="09D21058"/>
    <w:rsid w:val="09DF56FB"/>
    <w:rsid w:val="09FEAEFC"/>
    <w:rsid w:val="0A26E3D3"/>
    <w:rsid w:val="0A761D4C"/>
    <w:rsid w:val="0B6772B6"/>
    <w:rsid w:val="0B922729"/>
    <w:rsid w:val="0BF04233"/>
    <w:rsid w:val="0C4C2B26"/>
    <w:rsid w:val="0C4C2B26"/>
    <w:rsid w:val="0CBEEC28"/>
    <w:rsid w:val="0CBEEC28"/>
    <w:rsid w:val="0CC51116"/>
    <w:rsid w:val="0CF35C10"/>
    <w:rsid w:val="0CF35C10"/>
    <w:rsid w:val="0D3AF459"/>
    <w:rsid w:val="0D5C5B05"/>
    <w:rsid w:val="0D5C5B05"/>
    <w:rsid w:val="0D6910F5"/>
    <w:rsid w:val="0D6910F5"/>
    <w:rsid w:val="0D8FA581"/>
    <w:rsid w:val="0DADA5BB"/>
    <w:rsid w:val="0E05489A"/>
    <w:rsid w:val="0E5828D2"/>
    <w:rsid w:val="0EA171D8"/>
    <w:rsid w:val="0EAD7DA5"/>
    <w:rsid w:val="0F008BEE"/>
    <w:rsid w:val="0F0A9160"/>
    <w:rsid w:val="0F171020"/>
    <w:rsid w:val="0F40D749"/>
    <w:rsid w:val="0F40D749"/>
    <w:rsid w:val="0F4EFF77"/>
    <w:rsid w:val="0FFA3F28"/>
    <w:rsid w:val="10015143"/>
    <w:rsid w:val="107043C7"/>
    <w:rsid w:val="10BA6248"/>
    <w:rsid w:val="10DD8083"/>
    <w:rsid w:val="10F105AD"/>
    <w:rsid w:val="1178EF8F"/>
    <w:rsid w:val="119C3363"/>
    <w:rsid w:val="11AF466B"/>
    <w:rsid w:val="11D86692"/>
    <w:rsid w:val="120029DA"/>
    <w:rsid w:val="1284B48E"/>
    <w:rsid w:val="12915EB3"/>
    <w:rsid w:val="12A68035"/>
    <w:rsid w:val="13249493"/>
    <w:rsid w:val="13474A3A"/>
    <w:rsid w:val="13B02E87"/>
    <w:rsid w:val="13D3A336"/>
    <w:rsid w:val="13FEA2BB"/>
    <w:rsid w:val="14880345"/>
    <w:rsid w:val="149DF411"/>
    <w:rsid w:val="149DF411"/>
    <w:rsid w:val="14BC51EB"/>
    <w:rsid w:val="15012169"/>
    <w:rsid w:val="15331D12"/>
    <w:rsid w:val="155FB243"/>
    <w:rsid w:val="155FB243"/>
    <w:rsid w:val="15BC04D8"/>
    <w:rsid w:val="15F9F2B8"/>
    <w:rsid w:val="15F9F2B8"/>
    <w:rsid w:val="16742D6D"/>
    <w:rsid w:val="1685BDAA"/>
    <w:rsid w:val="16A6C2C9"/>
    <w:rsid w:val="16A6C2C9"/>
    <w:rsid w:val="16F8DF1A"/>
    <w:rsid w:val="17483720"/>
    <w:rsid w:val="1755FB2D"/>
    <w:rsid w:val="17734179"/>
    <w:rsid w:val="17E6CBC6"/>
    <w:rsid w:val="182CFD95"/>
    <w:rsid w:val="1867A5E2"/>
    <w:rsid w:val="18B3958D"/>
    <w:rsid w:val="18E80E7C"/>
    <w:rsid w:val="18F4DBB3"/>
    <w:rsid w:val="1936DF0B"/>
    <w:rsid w:val="19505762"/>
    <w:rsid w:val="19505762"/>
    <w:rsid w:val="1969F0CC"/>
    <w:rsid w:val="1995C24B"/>
    <w:rsid w:val="19AE9644"/>
    <w:rsid w:val="19B20C5B"/>
    <w:rsid w:val="19EFDF2A"/>
    <w:rsid w:val="1A1F3599"/>
    <w:rsid w:val="1A1F3599"/>
    <w:rsid w:val="1AD29259"/>
    <w:rsid w:val="1AFC87CF"/>
    <w:rsid w:val="1BA02F81"/>
    <w:rsid w:val="1BC7965D"/>
    <w:rsid w:val="1C5509D6"/>
    <w:rsid w:val="1CA2FD36"/>
    <w:rsid w:val="1CC84B49"/>
    <w:rsid w:val="1D012A0B"/>
    <w:rsid w:val="1D060D2F"/>
    <w:rsid w:val="1D171766"/>
    <w:rsid w:val="1D382F09"/>
    <w:rsid w:val="1D4C5EF3"/>
    <w:rsid w:val="1DE8D1D1"/>
    <w:rsid w:val="1E0C9984"/>
    <w:rsid w:val="1E4B958C"/>
    <w:rsid w:val="1E529105"/>
    <w:rsid w:val="1E8019D2"/>
    <w:rsid w:val="1E868151"/>
    <w:rsid w:val="1E868151"/>
    <w:rsid w:val="1E9A2173"/>
    <w:rsid w:val="1EAD1300"/>
    <w:rsid w:val="1ECBA9C2"/>
    <w:rsid w:val="1EEAB7AC"/>
    <w:rsid w:val="1EF1156A"/>
    <w:rsid w:val="1F3BE33F"/>
    <w:rsid w:val="1F68398F"/>
    <w:rsid w:val="1F72ABA1"/>
    <w:rsid w:val="2053252C"/>
    <w:rsid w:val="20C772FF"/>
    <w:rsid w:val="20CCD872"/>
    <w:rsid w:val="20CCD872"/>
    <w:rsid w:val="20D8CCF7"/>
    <w:rsid w:val="214C12A0"/>
    <w:rsid w:val="2153EB14"/>
    <w:rsid w:val="2153EB14"/>
    <w:rsid w:val="216EEC1F"/>
    <w:rsid w:val="21EAAC76"/>
    <w:rsid w:val="2245D28F"/>
    <w:rsid w:val="2284603C"/>
    <w:rsid w:val="2284603C"/>
    <w:rsid w:val="22AD53BC"/>
    <w:rsid w:val="23128AD2"/>
    <w:rsid w:val="231A64DC"/>
    <w:rsid w:val="232D7EB5"/>
    <w:rsid w:val="236793FA"/>
    <w:rsid w:val="236793FA"/>
    <w:rsid w:val="2369BA54"/>
    <w:rsid w:val="238A0D29"/>
    <w:rsid w:val="23B9353F"/>
    <w:rsid w:val="23CE35B1"/>
    <w:rsid w:val="23E97F79"/>
    <w:rsid w:val="23E97F79"/>
    <w:rsid w:val="240493B9"/>
    <w:rsid w:val="240F9AFD"/>
    <w:rsid w:val="244DDE94"/>
    <w:rsid w:val="2544AB48"/>
    <w:rsid w:val="2544AB48"/>
    <w:rsid w:val="26824095"/>
    <w:rsid w:val="26824095"/>
    <w:rsid w:val="26960821"/>
    <w:rsid w:val="26B88D58"/>
    <w:rsid w:val="276D04A1"/>
    <w:rsid w:val="276D04A1"/>
    <w:rsid w:val="2790F88D"/>
    <w:rsid w:val="27A9AA66"/>
    <w:rsid w:val="27DB865E"/>
    <w:rsid w:val="27E80520"/>
    <w:rsid w:val="27F69E76"/>
    <w:rsid w:val="2836B641"/>
    <w:rsid w:val="28ACE147"/>
    <w:rsid w:val="28E1DC94"/>
    <w:rsid w:val="28FA06BA"/>
    <w:rsid w:val="28FFD3F4"/>
    <w:rsid w:val="2919807A"/>
    <w:rsid w:val="291E42D9"/>
    <w:rsid w:val="294F53C7"/>
    <w:rsid w:val="296516EA"/>
    <w:rsid w:val="296516EA"/>
    <w:rsid w:val="29719A0F"/>
    <w:rsid w:val="298F6AE1"/>
    <w:rsid w:val="2997FFC6"/>
    <w:rsid w:val="2A1C32C4"/>
    <w:rsid w:val="2A252499"/>
    <w:rsid w:val="2ABD552C"/>
    <w:rsid w:val="2AC1CF93"/>
    <w:rsid w:val="2AEBB839"/>
    <w:rsid w:val="2AFDBCBE"/>
    <w:rsid w:val="2B28C927"/>
    <w:rsid w:val="2B5E595C"/>
    <w:rsid w:val="2B5E595C"/>
    <w:rsid w:val="2B60ABD8"/>
    <w:rsid w:val="2B661FCC"/>
    <w:rsid w:val="2BD05B40"/>
    <w:rsid w:val="2BF6997F"/>
    <w:rsid w:val="2BFF9CE0"/>
    <w:rsid w:val="2CED6F42"/>
    <w:rsid w:val="2CED6F42"/>
    <w:rsid w:val="2CF5D1DD"/>
    <w:rsid w:val="2DA0DC76"/>
    <w:rsid w:val="2DE1F2F1"/>
    <w:rsid w:val="2DE3D471"/>
    <w:rsid w:val="2DE3D471"/>
    <w:rsid w:val="2E4D8B05"/>
    <w:rsid w:val="2E73E2C8"/>
    <w:rsid w:val="2E789330"/>
    <w:rsid w:val="2ED7E095"/>
    <w:rsid w:val="2F03136F"/>
    <w:rsid w:val="2FE0AC1C"/>
    <w:rsid w:val="303FB150"/>
    <w:rsid w:val="311C7431"/>
    <w:rsid w:val="3127B7BB"/>
    <w:rsid w:val="31371F4D"/>
    <w:rsid w:val="3196818E"/>
    <w:rsid w:val="3199D37A"/>
    <w:rsid w:val="31C463EB"/>
    <w:rsid w:val="32070B31"/>
    <w:rsid w:val="32184F43"/>
    <w:rsid w:val="321AE644"/>
    <w:rsid w:val="324E6E54"/>
    <w:rsid w:val="326E77A8"/>
    <w:rsid w:val="328589DA"/>
    <w:rsid w:val="32D84CC7"/>
    <w:rsid w:val="32DF9CB7"/>
    <w:rsid w:val="32F3EDE1"/>
    <w:rsid w:val="32FB93CC"/>
    <w:rsid w:val="33054C21"/>
    <w:rsid w:val="337F7DCD"/>
    <w:rsid w:val="3387AF21"/>
    <w:rsid w:val="33A83912"/>
    <w:rsid w:val="33D23824"/>
    <w:rsid w:val="34C0890C"/>
    <w:rsid w:val="34C493EC"/>
    <w:rsid w:val="35224205"/>
    <w:rsid w:val="3551009C"/>
    <w:rsid w:val="35612116"/>
    <w:rsid w:val="35BE5DDA"/>
    <w:rsid w:val="35C01D2B"/>
    <w:rsid w:val="36139DEE"/>
    <w:rsid w:val="3661B99F"/>
    <w:rsid w:val="366F4AB2"/>
    <w:rsid w:val="369450C3"/>
    <w:rsid w:val="36AEF625"/>
    <w:rsid w:val="36B82C14"/>
    <w:rsid w:val="373D404F"/>
    <w:rsid w:val="3744E46D"/>
    <w:rsid w:val="37654569"/>
    <w:rsid w:val="38078BFC"/>
    <w:rsid w:val="38B27A06"/>
    <w:rsid w:val="392BFC73"/>
    <w:rsid w:val="392BFC73"/>
    <w:rsid w:val="3947B6E2"/>
    <w:rsid w:val="39588690"/>
    <w:rsid w:val="396C5219"/>
    <w:rsid w:val="3987CB89"/>
    <w:rsid w:val="39907BA9"/>
    <w:rsid w:val="3A2D4350"/>
    <w:rsid w:val="3A9D4B6C"/>
    <w:rsid w:val="3AFD6456"/>
    <w:rsid w:val="3B0ADC10"/>
    <w:rsid w:val="3B1F75EF"/>
    <w:rsid w:val="3B33090F"/>
    <w:rsid w:val="3B93EC84"/>
    <w:rsid w:val="3C0C0AF1"/>
    <w:rsid w:val="3C3609DD"/>
    <w:rsid w:val="3C71AF28"/>
    <w:rsid w:val="3CCF2406"/>
    <w:rsid w:val="3D530DC2"/>
    <w:rsid w:val="3E1852C2"/>
    <w:rsid w:val="3E965DB0"/>
    <w:rsid w:val="3F5B3764"/>
    <w:rsid w:val="3F8A553B"/>
    <w:rsid w:val="3FAFDE23"/>
    <w:rsid w:val="3FE7CEBE"/>
    <w:rsid w:val="3FF66E36"/>
    <w:rsid w:val="4000CB95"/>
    <w:rsid w:val="40010EBD"/>
    <w:rsid w:val="40047D4E"/>
    <w:rsid w:val="40502CAE"/>
    <w:rsid w:val="410403B4"/>
    <w:rsid w:val="4236C39B"/>
    <w:rsid w:val="4260EEAB"/>
    <w:rsid w:val="42B7FE90"/>
    <w:rsid w:val="4341481A"/>
    <w:rsid w:val="4346AC36"/>
    <w:rsid w:val="437513E2"/>
    <w:rsid w:val="4456E294"/>
    <w:rsid w:val="4483157F"/>
    <w:rsid w:val="449B516E"/>
    <w:rsid w:val="449F124E"/>
    <w:rsid w:val="44E37A7C"/>
    <w:rsid w:val="44E4C2A6"/>
    <w:rsid w:val="450D7FA1"/>
    <w:rsid w:val="450D7FA1"/>
    <w:rsid w:val="4519FE3E"/>
    <w:rsid w:val="4581CA92"/>
    <w:rsid w:val="45845FFC"/>
    <w:rsid w:val="45A02036"/>
    <w:rsid w:val="45A02036"/>
    <w:rsid w:val="45E66194"/>
    <w:rsid w:val="45EAA05A"/>
    <w:rsid w:val="4660ECF9"/>
    <w:rsid w:val="466B4AA4"/>
    <w:rsid w:val="46CC963F"/>
    <w:rsid w:val="473DA0DA"/>
    <w:rsid w:val="47592E9C"/>
    <w:rsid w:val="47592E9C"/>
    <w:rsid w:val="485046D5"/>
    <w:rsid w:val="4868B5FD"/>
    <w:rsid w:val="489DB223"/>
    <w:rsid w:val="48A3FB4C"/>
    <w:rsid w:val="48FFE31F"/>
    <w:rsid w:val="493F9298"/>
    <w:rsid w:val="494E59E0"/>
    <w:rsid w:val="494F749F"/>
    <w:rsid w:val="49B24D04"/>
    <w:rsid w:val="49B24D04"/>
    <w:rsid w:val="49CF7783"/>
    <w:rsid w:val="4A542A87"/>
    <w:rsid w:val="4AAB3976"/>
    <w:rsid w:val="4AD525F8"/>
    <w:rsid w:val="4AFA322D"/>
    <w:rsid w:val="4B295E0F"/>
    <w:rsid w:val="4B296E3E"/>
    <w:rsid w:val="4B59713E"/>
    <w:rsid w:val="4B59713E"/>
    <w:rsid w:val="4BF13D06"/>
    <w:rsid w:val="4C398010"/>
    <w:rsid w:val="4C461F66"/>
    <w:rsid w:val="4C939280"/>
    <w:rsid w:val="4CE423DA"/>
    <w:rsid w:val="4CEDC9FD"/>
    <w:rsid w:val="4D63822A"/>
    <w:rsid w:val="4D869976"/>
    <w:rsid w:val="4DCC7EC3"/>
    <w:rsid w:val="4E3421CA"/>
    <w:rsid w:val="4E591A89"/>
    <w:rsid w:val="4EF122B2"/>
    <w:rsid w:val="4F010805"/>
    <w:rsid w:val="4F87CAF7"/>
    <w:rsid w:val="50386FF9"/>
    <w:rsid w:val="50725358"/>
    <w:rsid w:val="5079341A"/>
    <w:rsid w:val="508AB082"/>
    <w:rsid w:val="50AAC10A"/>
    <w:rsid w:val="50D9C60F"/>
    <w:rsid w:val="50D9C60F"/>
    <w:rsid w:val="50E7AE21"/>
    <w:rsid w:val="5157616B"/>
    <w:rsid w:val="51735AC2"/>
    <w:rsid w:val="52B61193"/>
    <w:rsid w:val="531DCAAD"/>
    <w:rsid w:val="5411081C"/>
    <w:rsid w:val="54EC6FD1"/>
    <w:rsid w:val="5553AE65"/>
    <w:rsid w:val="55681471"/>
    <w:rsid w:val="558DD6AC"/>
    <w:rsid w:val="55CBAE5A"/>
    <w:rsid w:val="563D3791"/>
    <w:rsid w:val="56680EEF"/>
    <w:rsid w:val="56AC286F"/>
    <w:rsid w:val="56C9D3C6"/>
    <w:rsid w:val="56F18358"/>
    <w:rsid w:val="574C296D"/>
    <w:rsid w:val="5755AC04"/>
    <w:rsid w:val="57764883"/>
    <w:rsid w:val="57880B40"/>
    <w:rsid w:val="5812B3BC"/>
    <w:rsid w:val="58C6A968"/>
    <w:rsid w:val="58E93BD3"/>
    <w:rsid w:val="58F2A93C"/>
    <w:rsid w:val="590E3069"/>
    <w:rsid w:val="597AABDF"/>
    <w:rsid w:val="597AABDF"/>
    <w:rsid w:val="5984991A"/>
    <w:rsid w:val="5A188C71"/>
    <w:rsid w:val="5A32A050"/>
    <w:rsid w:val="5A3F1C7D"/>
    <w:rsid w:val="5A73817C"/>
    <w:rsid w:val="5A95732A"/>
    <w:rsid w:val="5AA51AE0"/>
    <w:rsid w:val="5AF09C03"/>
    <w:rsid w:val="5AF39AE3"/>
    <w:rsid w:val="5B19887A"/>
    <w:rsid w:val="5B19887A"/>
    <w:rsid w:val="5B1EC00B"/>
    <w:rsid w:val="5B24892A"/>
    <w:rsid w:val="5BE0CDE7"/>
    <w:rsid w:val="5BEA5EE8"/>
    <w:rsid w:val="5D01ACE8"/>
    <w:rsid w:val="5D4186FB"/>
    <w:rsid w:val="5D4EFDFE"/>
    <w:rsid w:val="5D689379"/>
    <w:rsid w:val="5D9DEE9A"/>
    <w:rsid w:val="5E5C5040"/>
    <w:rsid w:val="5EF43F75"/>
    <w:rsid w:val="5F24203D"/>
    <w:rsid w:val="5F2E4076"/>
    <w:rsid w:val="5F4E2586"/>
    <w:rsid w:val="5F5220F9"/>
    <w:rsid w:val="5FAD52CE"/>
    <w:rsid w:val="60300ED8"/>
    <w:rsid w:val="6062A53A"/>
    <w:rsid w:val="60BC7963"/>
    <w:rsid w:val="60DD4D8D"/>
    <w:rsid w:val="60DD4D8D"/>
    <w:rsid w:val="615BE862"/>
    <w:rsid w:val="61FDD8DD"/>
    <w:rsid w:val="621AF584"/>
    <w:rsid w:val="6229BADD"/>
    <w:rsid w:val="6231D812"/>
    <w:rsid w:val="6234A67C"/>
    <w:rsid w:val="6235D8F3"/>
    <w:rsid w:val="6235D8F3"/>
    <w:rsid w:val="623F83AC"/>
    <w:rsid w:val="62497551"/>
    <w:rsid w:val="62774F60"/>
    <w:rsid w:val="627802F1"/>
    <w:rsid w:val="62E02248"/>
    <w:rsid w:val="62E9DA24"/>
    <w:rsid w:val="632E8C67"/>
    <w:rsid w:val="63474225"/>
    <w:rsid w:val="63474225"/>
    <w:rsid w:val="634F7CC7"/>
    <w:rsid w:val="636CE0AC"/>
    <w:rsid w:val="63D46FF0"/>
    <w:rsid w:val="64189E8B"/>
    <w:rsid w:val="643200C7"/>
    <w:rsid w:val="64656E94"/>
    <w:rsid w:val="64656E94"/>
    <w:rsid w:val="649CA1D3"/>
    <w:rsid w:val="649CA1D3"/>
    <w:rsid w:val="649D22E0"/>
    <w:rsid w:val="649D22E0"/>
    <w:rsid w:val="64EECCA3"/>
    <w:rsid w:val="6509BB33"/>
    <w:rsid w:val="653E14F4"/>
    <w:rsid w:val="65410ACD"/>
    <w:rsid w:val="65410ACD"/>
    <w:rsid w:val="65C317DE"/>
    <w:rsid w:val="65C317DE"/>
    <w:rsid w:val="66034702"/>
    <w:rsid w:val="66481673"/>
    <w:rsid w:val="66699961"/>
    <w:rsid w:val="666F036F"/>
    <w:rsid w:val="66A60026"/>
    <w:rsid w:val="675CEF46"/>
    <w:rsid w:val="675F17C3"/>
    <w:rsid w:val="677B2593"/>
    <w:rsid w:val="67863565"/>
    <w:rsid w:val="67B78BED"/>
    <w:rsid w:val="67B78BED"/>
    <w:rsid w:val="67E9D8AC"/>
    <w:rsid w:val="6808ED54"/>
    <w:rsid w:val="680DEB14"/>
    <w:rsid w:val="68278303"/>
    <w:rsid w:val="686A48E8"/>
    <w:rsid w:val="6880A962"/>
    <w:rsid w:val="688AF45B"/>
    <w:rsid w:val="6898B7DE"/>
    <w:rsid w:val="68EA1210"/>
    <w:rsid w:val="68ECFD37"/>
    <w:rsid w:val="68ECFD37"/>
    <w:rsid w:val="690E371D"/>
    <w:rsid w:val="69415AE2"/>
    <w:rsid w:val="696521FA"/>
    <w:rsid w:val="69B3442E"/>
    <w:rsid w:val="6A94CD4E"/>
    <w:rsid w:val="6A9C5A87"/>
    <w:rsid w:val="6ABE882D"/>
    <w:rsid w:val="6AEA13A5"/>
    <w:rsid w:val="6B0384C9"/>
    <w:rsid w:val="6B7220D5"/>
    <w:rsid w:val="6B92B17B"/>
    <w:rsid w:val="6BC3B7D5"/>
    <w:rsid w:val="6BC88DDC"/>
    <w:rsid w:val="6C441190"/>
    <w:rsid w:val="6C4F2C53"/>
    <w:rsid w:val="6C6A1F80"/>
    <w:rsid w:val="6C96CA45"/>
    <w:rsid w:val="6CE1B0BD"/>
    <w:rsid w:val="6CE3D888"/>
    <w:rsid w:val="6D850F95"/>
    <w:rsid w:val="6E039A41"/>
    <w:rsid w:val="6E0BD44D"/>
    <w:rsid w:val="6E409C66"/>
    <w:rsid w:val="6E99B94D"/>
    <w:rsid w:val="6ED9FEF8"/>
    <w:rsid w:val="6EDE669B"/>
    <w:rsid w:val="6EFB8649"/>
    <w:rsid w:val="6EFB8649"/>
    <w:rsid w:val="6F5A2967"/>
    <w:rsid w:val="6F9557C6"/>
    <w:rsid w:val="6FFE675F"/>
    <w:rsid w:val="6FFE675F"/>
    <w:rsid w:val="70468EC6"/>
    <w:rsid w:val="7091F2EA"/>
    <w:rsid w:val="70C7FD91"/>
    <w:rsid w:val="71121E14"/>
    <w:rsid w:val="7138F334"/>
    <w:rsid w:val="7138F334"/>
    <w:rsid w:val="714DC16B"/>
    <w:rsid w:val="7177ABEE"/>
    <w:rsid w:val="7177B7B4"/>
    <w:rsid w:val="7182DFFD"/>
    <w:rsid w:val="7191AD1D"/>
    <w:rsid w:val="7197DD42"/>
    <w:rsid w:val="71F231BB"/>
    <w:rsid w:val="72600340"/>
    <w:rsid w:val="72881BBB"/>
    <w:rsid w:val="7294D057"/>
    <w:rsid w:val="72D32E7F"/>
    <w:rsid w:val="72FF6BC9"/>
    <w:rsid w:val="730E8746"/>
    <w:rsid w:val="731848F4"/>
    <w:rsid w:val="7328FC4D"/>
    <w:rsid w:val="732CA1C9"/>
    <w:rsid w:val="7344CFCC"/>
    <w:rsid w:val="73638301"/>
    <w:rsid w:val="73772D97"/>
    <w:rsid w:val="737968B9"/>
    <w:rsid w:val="7382BE88"/>
    <w:rsid w:val="73CE1588"/>
    <w:rsid w:val="74323CD2"/>
    <w:rsid w:val="744C1441"/>
    <w:rsid w:val="74550FE8"/>
    <w:rsid w:val="745F86C0"/>
    <w:rsid w:val="74B222FB"/>
    <w:rsid w:val="7513B9AD"/>
    <w:rsid w:val="7565BFF4"/>
    <w:rsid w:val="7565BFF4"/>
    <w:rsid w:val="758125BE"/>
    <w:rsid w:val="759614DD"/>
    <w:rsid w:val="75996E55"/>
    <w:rsid w:val="75E9EFBF"/>
    <w:rsid w:val="7617928D"/>
    <w:rsid w:val="763D0D66"/>
    <w:rsid w:val="76440CFB"/>
    <w:rsid w:val="7650DF54"/>
    <w:rsid w:val="767486AB"/>
    <w:rsid w:val="769DFFB6"/>
    <w:rsid w:val="78AEA1CD"/>
    <w:rsid w:val="78C2D022"/>
    <w:rsid w:val="78C7042A"/>
    <w:rsid w:val="79034C9B"/>
    <w:rsid w:val="79B468F8"/>
    <w:rsid w:val="7A37F2AA"/>
    <w:rsid w:val="7A4516AD"/>
    <w:rsid w:val="7A5C8CDB"/>
    <w:rsid w:val="7AAB1FF7"/>
    <w:rsid w:val="7B23271A"/>
    <w:rsid w:val="7B23271A"/>
    <w:rsid w:val="7B4AE80E"/>
    <w:rsid w:val="7B523576"/>
    <w:rsid w:val="7BE1E818"/>
    <w:rsid w:val="7C04C302"/>
    <w:rsid w:val="7C0EF091"/>
    <w:rsid w:val="7CF28315"/>
    <w:rsid w:val="7D66F8A3"/>
    <w:rsid w:val="7D66F8A3"/>
    <w:rsid w:val="7DC1E24B"/>
    <w:rsid w:val="7DC4357B"/>
    <w:rsid w:val="7E0C96D1"/>
    <w:rsid w:val="7E622892"/>
    <w:rsid w:val="7E622892"/>
    <w:rsid w:val="7E684B61"/>
    <w:rsid w:val="7E86F3B6"/>
    <w:rsid w:val="7EBC1E16"/>
    <w:rsid w:val="7F140C2A"/>
    <w:rsid w:val="7F18E7ED"/>
    <w:rsid w:val="7F2B9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1085F"/>
  <w15:chartTrackingRefBased/>
  <w15:docId w15:val="{B697F63B-7DDC-42ED-836B-901ED908A4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12A68035"/>
    <w:rPr>
      <w:color w:val="467886"/>
      <w:u w:val="single"/>
    </w:rPr>
  </w:style>
  <w:style w:type="paragraph" w:styleId="ListParagraph">
    <w:uiPriority w:val="34"/>
    <w:name w:val="List Paragraph"/>
    <w:basedOn w:val="Normal"/>
    <w:qFormat/>
    <w:rsid w:val="12A68035"/>
    <w:pPr>
      <w:spacing/>
      <w:ind w:left="720"/>
      <w:contextualSpacing/>
    </w:pPr>
  </w:style>
  <w:style w:type="paragraph" w:styleId="NoSpacing">
    <w:uiPriority w:val="1"/>
    <w:name w:val="No Spacing"/>
    <w:qFormat/>
    <w:rsid w:val="12A68035"/>
    <w:pPr>
      <w:spacing w:after="0"/>
    </w:pPr>
  </w:style>
  <w:style w:type="paragraph" w:styleId="Header">
    <w:uiPriority w:val="99"/>
    <w:name w:val="header"/>
    <w:basedOn w:val="Normal"/>
    <w:unhideWhenUsed/>
    <w:rsid w:val="1178EF8F"/>
    <w:pPr>
      <w:tabs>
        <w:tab w:val="center" w:leader="none" w:pos="4680"/>
        <w:tab w:val="right" w:leader="none" w:pos="9360"/>
      </w:tabs>
      <w:spacing w:after="0" w:line="240" w:lineRule="auto"/>
    </w:pPr>
  </w:style>
  <w:style w:type="paragraph" w:styleId="Footer">
    <w:uiPriority w:val="99"/>
    <w:name w:val="footer"/>
    <w:basedOn w:val="Normal"/>
    <w:unhideWhenUsed/>
    <w:rsid w:val="1178EF8F"/>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b06322c289474952" /><Relationship Type="http://schemas.openxmlformats.org/officeDocument/2006/relationships/numbering" Target="numbering.xml" Id="Rf36e06fcdda1445f" /><Relationship Type="http://schemas.openxmlformats.org/officeDocument/2006/relationships/hyperlink" Target="https://doi.org/10.3390/bs11100131" TargetMode="External" Id="Re9915b9317c4411a" /><Relationship Type="http://schemas.openxmlformats.org/officeDocument/2006/relationships/hyperlink" Target="https://doi.org/10.1080/07481187.2024.2339910" TargetMode="External" Id="Ra9ffd7db175a4715" /><Relationship Type="http://schemas.openxmlformats.org/officeDocument/2006/relationships/hyperlink" Target="https://doi.org/10.1111/famp.12671" TargetMode="External" Id="R0371501823bf4500" /><Relationship Type="http://schemas.openxmlformats.org/officeDocument/2006/relationships/hyperlink" Target="https://doi.org/10.1080/07481187.2019.1586794" TargetMode="External" Id="R796ceeb57d304c94" /><Relationship Type="http://schemas.openxmlformats.org/officeDocument/2006/relationships/hyperlink" Target="https://doi.org/10.1177/0030222816679659" TargetMode="External" Id="R8ea6b11fb1bd4936" /><Relationship Type="http://schemas.openxmlformats.org/officeDocument/2006/relationships/hyperlink" Target="http://dx.doi.org/10.1016/j.psychres.2015.03.009" TargetMode="External" Id="Re9730b67cf9f488b" /><Relationship Type="http://schemas.openxmlformats.org/officeDocument/2006/relationships/hyperlink" Target="https://doi.org/10.3402/ejpt.v5.22910" TargetMode="External" Id="R58920e6dc5ef4f80" /><Relationship Type="http://schemas.openxmlformats.org/officeDocument/2006/relationships/hyperlink" Target="https://doi.org/10.1080/07481187.2017.1328467" TargetMode="External" Id="R57d2c86e347a4bea" /><Relationship Type="http://schemas.openxmlformats.org/officeDocument/2006/relationships/hyperlink" Target="https://doi.org/10.1002/pon.3589" TargetMode="External" Id="R72ef1857c99a44e5" /><Relationship Type="http://schemas.openxmlformats.org/officeDocument/2006/relationships/hyperlink" Target="https://doi.org/10.1027/0227-5910/a000759" TargetMode="External" Id="R23344d0151984c25" /><Relationship Type="http://schemas.openxmlformats.org/officeDocument/2006/relationships/hyperlink" Target="https://doi.org/10.1177/00302228231193184" TargetMode="External" Id="Rd5eb456b86824eaa" /><Relationship Type="http://schemas.openxmlformats.org/officeDocument/2006/relationships/hyperlink" Target="https://doi.org/10.3390/ijerph17082797" TargetMode="External" Id="R3f798a36f4de476a" /><Relationship Type="http://schemas.openxmlformats.org/officeDocument/2006/relationships/hyperlink" Target="https://doi.org/10.1080/15325024.2025.2477524" TargetMode="External" Id="R2ba2ce78bc074457" /><Relationship Type="http://schemas.openxmlformats.org/officeDocument/2006/relationships/hyperlink" Target="https://doi.org/10.1177/10541373251318126" TargetMode="External" Id="Rb64a526cc8f84e51" /><Relationship Type="http://schemas.openxmlformats.org/officeDocument/2006/relationships/hyperlink" Target="https://doi.org/10.1080/10720530500311182" TargetMode="External" Id="R6226d7607f234810" /><Relationship Type="http://schemas.openxmlformats.org/officeDocument/2006/relationships/hyperlink" Target="https://doi.org/10.2190/FKM2-YJTY-F9VV-9XWY" TargetMode="External" Id="R73b934f9f2ca4d1b" /><Relationship Type="http://schemas.openxmlformats.org/officeDocument/2006/relationships/hyperlink" Target="https://doi.org/10.1177/1049732308329682" TargetMode="External" Id="R92cb6472d7a4407e" /><Relationship Type="http://schemas.openxmlformats.org/officeDocument/2006/relationships/hyperlink" Target="https://doi.org/10.1177/0030222816652805" TargetMode="External" Id="R1e03268b3e584f7a" /><Relationship Type="http://schemas.openxmlformats.org/officeDocument/2006/relationships/hyperlink" Target="https://doi.org/10.1002/jclp.20502" TargetMode="External" Id="R299d58764a5a42e0" /><Relationship Type="http://schemas.openxmlformats.org/officeDocument/2006/relationships/hyperlink" Target="https://doi.org/10.7916/d8-8qnb-x083" TargetMode="External" Id="R45d471ff642b40c9" /><Relationship Type="http://schemas.openxmlformats.org/officeDocument/2006/relationships/hyperlink" Target="https://doi.org/10.4324/9780203010495" TargetMode="External" Id="Re1bffdacf7f84acf" /><Relationship Type="http://schemas.openxmlformats.org/officeDocument/2006/relationships/hyperlink" Target="https://doi.org/10.1002/jclp.20700" TargetMode="External" Id="Rb1b6d006ccc24dc8" /><Relationship Type="http://schemas.openxmlformats.org/officeDocument/2006/relationships/hyperlink" Target="https://doi.org/10.1037/ort0000089" TargetMode="External" Id="Rb9b860dbc1464fb2" /><Relationship Type="http://schemas.openxmlformats.org/officeDocument/2006/relationships/hyperlink" Target="https://doi.org/10.1080/07481180590932544" TargetMode="External" Id="R14e36ffd37394c3d" /><Relationship Type="http://schemas.openxmlformats.org/officeDocument/2006/relationships/hyperlink" Target="https://psycnet.apa.org/doi/10.1037/cou0000370" TargetMode="External" Id="R0b8ca1cbbbb84b92" /><Relationship Type="http://schemas.openxmlformats.org/officeDocument/2006/relationships/hyperlink" Target="https://doi.org/10.1037/10397-000" TargetMode="External" Id="R0bf6c965f38549a9" /><Relationship Type="http://schemas.openxmlformats.org/officeDocument/2006/relationships/hyperlink" Target="https://doi.org/10.1080/07481187.2014.913454" TargetMode="External" Id="R4b23917be9834efb" /><Relationship Type="http://schemas.openxmlformats.org/officeDocument/2006/relationships/hyperlink" Target="https://doi.org/10.1080/07481187.2018.1456620" TargetMode="External" Id="Re6e7ea8cfcc44822" /><Relationship Type="http://schemas.openxmlformats.org/officeDocument/2006/relationships/hyperlink" Target="https://doi.org/10.1037/a0018301" TargetMode="External" Id="Rcb80622c29bf4825" /><Relationship Type="http://schemas.openxmlformats.org/officeDocument/2006/relationships/hyperlink" Target="https://doi.org/10.1177/0030222817719805" TargetMode="External" Id="R11d21f7f719c4d6c" /><Relationship Type="http://schemas.openxmlformats.org/officeDocument/2006/relationships/hyperlink" Target="https://doi.org/10.1521/jscp.1991.10.3.270" TargetMode="External" Id="R6dd651a833f84e57" /><Relationship Type="http://schemas.openxmlformats.org/officeDocument/2006/relationships/hyperlink" Target="https://doi.org/10.1207/S15327965PLI1304_01" TargetMode="External" Id="R6ba148d9e0874419" /><Relationship Type="http://schemas.openxmlformats.org/officeDocument/2006/relationships/hyperlink" Target="https://doi.org/10.1177/10664807211052479" TargetMode="External" Id="R7ac06460d90b4583" /><Relationship Type="http://schemas.openxmlformats.org/officeDocument/2006/relationships/hyperlink" Target="https://doi.org/10.1080/074811899201046" TargetMode="External" Id="Rbcead94eda9940e3" /><Relationship Type="http://schemas.openxmlformats.org/officeDocument/2006/relationships/hyperlink" Target="https://doi.org/10.2190/OM.63.2.d" TargetMode="External" Id="Rc7943af5b3714bcf" /><Relationship Type="http://schemas.openxmlformats.org/officeDocument/2006/relationships/hyperlink" Target="https://doi.org/10.3390/ijerph18041899" TargetMode="External" Id="R28c2a47be52d4f68" /><Relationship Type="http://schemas.openxmlformats.org/officeDocument/2006/relationships/hyperlink" Target="https://doi.org/10.1007/BF02103658" TargetMode="External" Id="R19cb95626546408e" /><Relationship Type="http://schemas.openxmlformats.org/officeDocument/2006/relationships/hyperlink" Target="https://doi.org/10.1080/15325024.2021.1983304" TargetMode="External" Id="Rdf5be94e71c14911" /><Relationship Type="http://schemas.openxmlformats.org/officeDocument/2006/relationships/hyperlink" Target="https://doi.org/10.1037/str0000042" TargetMode="External" Id="Rc6a8065f03324b25" /><Relationship Type="http://schemas.openxmlformats.org/officeDocument/2006/relationships/hyperlink" Target="https://doi.org/10.1177/10664807251318983" TargetMode="External" Id="R09930a1cc3864b7e" /><Relationship Type="http://schemas.openxmlformats.org/officeDocument/2006/relationships/hyperlink" Target="https://doi.org/10.1080/02682621.2019.1587850" TargetMode="External" Id="R92061ede4a814905" /><Relationship Type="http://schemas.openxmlformats.org/officeDocument/2006/relationships/hyperlink" Target="https://doi.org/10.1080/07481187.2023.2186979" TargetMode="External" Id="R3a0b95408b454567" /><Relationship Type="http://schemas.openxmlformats.org/officeDocument/2006/relationships/hyperlink" Target="https://doi.org/10.1111/famp.12588" TargetMode="External" Id="Rf1ef933d02e74951" /><Relationship Type="http://schemas.openxmlformats.org/officeDocument/2006/relationships/hyperlink" Target="https://doi.org/10.1037/0022-006X.59.3.349" TargetMode="External" Id="R1f8471e21fbd4ddb" /><Relationship Type="http://schemas.openxmlformats.org/officeDocument/2006/relationships/header" Target="header.xml" Id="Rba640b6717ad4c56" /><Relationship Type="http://schemas.openxmlformats.org/officeDocument/2006/relationships/footer" Target="footer.xml" Id="R4e20ca0e5bb0436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2025-03-25T11:27:47.7799575Z</dcterms:created>
  <dcterms:modified xsi:type="dcterms:W3CDTF">2025-04-15T09:23:23.8324170Z</dcterms:modified>
  <dc:creator>MANYA SINGH</dc:creator>
  <lastModifiedBy>MANYA SINGH</lastModifiedBy>
</coreProperties>
</file>